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85" w:rsidRDefault="007B3185" w:rsidP="007B3185">
      <w:pPr>
        <w:jc w:val="center"/>
        <w:rPr>
          <w:rFonts w:ascii="Times New Roman" w:hAnsi="Times New Roman" w:cs="Times New Roman"/>
          <w:b/>
          <w:sz w:val="28"/>
          <w:szCs w:val="28"/>
        </w:rPr>
      </w:pPr>
      <w:r>
        <w:rPr>
          <w:rFonts w:ascii="Times New Roman" w:hAnsi="Times New Roman" w:cs="Times New Roman"/>
          <w:b/>
          <w:sz w:val="28"/>
          <w:szCs w:val="28"/>
        </w:rPr>
        <w:t>«Не допускай НАСИЛИЯ!» 6-10 классы</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Сядьте удобно. Откиньтесь на спинку стула. Сейчас я хочу, чтобы вы на короткое время закрыли глаза. Те фразы, которые я буду произносить, вы будете ярко себе представлять. Вы спокойны, вам легко и уютно. Вы как будто бы растворяетесь в воздухе. С каждым вдохом свежесть и бодрость вливаются в вас. Вы заряжаетесь бодростью и энергией.</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 xml:space="preserve">А теперь представьте себе картинку. Вы сидите на скамейке в красивом, зеленом парке. Кругом поют птицы, светит солнце, вас обдувает свежий, летний ветерок. Вдруг вы видите, как со стороны к вам приближается компания подростков, поведение ребят очень развязное, демонстративное. Они пристают к спокойно-гуляющим гражданам, оскорбляют их. Вы замечаете, как подростки начинают привязываться к одиноко гуляющей по парку девушке, окружают ее, грубо заставляют идти с ними. Девушка отказывает им, объясняя это тем, что ждет друга. Ребята начинают насмехаться над ней и </w:t>
      </w:r>
      <w:proofErr w:type="gramStart"/>
      <w:r>
        <w:rPr>
          <w:rFonts w:ascii="Times New Roman" w:hAnsi="Times New Roman" w:cs="Times New Roman"/>
          <w:sz w:val="28"/>
          <w:szCs w:val="28"/>
        </w:rPr>
        <w:t>толкать в разные стороны, постепенно отталкивая</w:t>
      </w:r>
      <w:proofErr w:type="gramEnd"/>
      <w:r>
        <w:rPr>
          <w:rFonts w:ascii="Times New Roman" w:hAnsi="Times New Roman" w:cs="Times New Roman"/>
          <w:sz w:val="28"/>
          <w:szCs w:val="28"/>
        </w:rPr>
        <w:t xml:space="preserve"> девушку на тропинку в рощу. Девушка умоляет не трогать ее и отпустить, она </w:t>
      </w:r>
      <w:proofErr w:type="gramStart"/>
      <w:r>
        <w:rPr>
          <w:rFonts w:ascii="Times New Roman" w:hAnsi="Times New Roman" w:cs="Times New Roman"/>
          <w:sz w:val="28"/>
          <w:szCs w:val="28"/>
        </w:rPr>
        <w:t>начинает плакать… Вы встаете</w:t>
      </w:r>
      <w:proofErr w:type="gramEnd"/>
      <w:r>
        <w:rPr>
          <w:rFonts w:ascii="Times New Roman" w:hAnsi="Times New Roman" w:cs="Times New Roman"/>
          <w:sz w:val="28"/>
          <w:szCs w:val="28"/>
        </w:rPr>
        <w:t xml:space="preserve"> и начинаете звать на помощь. На ваш зов подбегают люди, сотрудники полиции. Увидев приближающихся людей, подростки убегают в разные стороны. Вам неприятно быть свидетелем поступка этих подростков. А теперь откройте глаза.</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 xml:space="preserve">Как вы назовете поступок, который совершили подростки? </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Испытывали ли вы на себе когда-нибудь насилие?</w:t>
      </w:r>
    </w:p>
    <w:p w:rsidR="007B3185" w:rsidRDefault="007B3185" w:rsidP="007B3185">
      <w:pPr>
        <w:rPr>
          <w:rFonts w:ascii="Times New Roman" w:hAnsi="Times New Roman" w:cs="Times New Roman"/>
          <w:sz w:val="28"/>
          <w:szCs w:val="28"/>
        </w:rPr>
      </w:pPr>
      <w:proofErr w:type="spellStart"/>
      <w:proofErr w:type="gramStart"/>
      <w:r w:rsidRPr="007B3185">
        <w:rPr>
          <w:rFonts w:ascii="Times New Roman" w:hAnsi="Times New Roman" w:cs="Times New Roman"/>
          <w:b/>
          <w:sz w:val="28"/>
          <w:szCs w:val="28"/>
        </w:rPr>
        <w:t>Наси́лие</w:t>
      </w:r>
      <w:proofErr w:type="spellEnd"/>
      <w:proofErr w:type="gramEnd"/>
      <w:r>
        <w:rPr>
          <w:rFonts w:ascii="Times New Roman" w:hAnsi="Times New Roman" w:cs="Times New Roman"/>
          <w:sz w:val="28"/>
          <w:szCs w:val="28"/>
        </w:rPr>
        <w:t xml:space="preserve"> — преднамеренное применение физической силы или власти, действительное или в виде угрозы, направленное против себя, против иного лица, группы лиц или общины, результатом которого являются (либо имеется высокая степень вероятности этого) телесные повреждения, смерть, психологическая травма, отклонения в развитии или различного рода ущерб.</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 xml:space="preserve">Как вы уже поняли, мы </w:t>
      </w:r>
      <w:proofErr w:type="spellStart"/>
      <w:r>
        <w:rPr>
          <w:rFonts w:ascii="Times New Roman" w:hAnsi="Times New Roman" w:cs="Times New Roman"/>
          <w:sz w:val="28"/>
          <w:szCs w:val="28"/>
        </w:rPr>
        <w:t>затроним</w:t>
      </w:r>
      <w:proofErr w:type="spellEnd"/>
      <w:r>
        <w:rPr>
          <w:rFonts w:ascii="Times New Roman" w:hAnsi="Times New Roman" w:cs="Times New Roman"/>
          <w:sz w:val="28"/>
          <w:szCs w:val="28"/>
        </w:rPr>
        <w:t xml:space="preserve"> с вами деликатную тему. Некоторое время тема половых преступлений против несовершеннолетних оставалась закрытой, но в последнее время ей стали уделять внимание. Такой вид преступлений несет угрозу непосредственно развивающейся личности, государству и нации в целом. </w:t>
      </w:r>
      <w:proofErr w:type="gramStart"/>
      <w:r>
        <w:rPr>
          <w:rFonts w:ascii="Times New Roman" w:hAnsi="Times New Roman" w:cs="Times New Roman"/>
          <w:sz w:val="28"/>
          <w:szCs w:val="28"/>
        </w:rPr>
        <w:t xml:space="preserve">Эти преступления оказывают влияние на уровень криминальной обстановки в стране, на рост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поведения (поведение, не соответствующее нормам и правилам, установленным в обществе) среди подростков, а также на физическое и психологическое состояние несовершеннолетних, рост насилия и проституции, широкое распространение сексуальной рекламы и порнографических материалов, в которых использованы дети.</w:t>
      </w:r>
      <w:proofErr w:type="gramEnd"/>
      <w:r>
        <w:rPr>
          <w:rFonts w:ascii="Times New Roman" w:hAnsi="Times New Roman" w:cs="Times New Roman"/>
          <w:sz w:val="28"/>
          <w:szCs w:val="28"/>
        </w:rPr>
        <w:t xml:space="preserve"> Из жертв сексуальных преступлений 36% составляют несовершеннолетние. По официальным данным, в стране ежегодно совершается </w:t>
      </w:r>
      <w:r>
        <w:rPr>
          <w:rFonts w:ascii="Times New Roman" w:hAnsi="Times New Roman" w:cs="Times New Roman"/>
          <w:sz w:val="28"/>
          <w:szCs w:val="28"/>
        </w:rPr>
        <w:lastRenderedPageBreak/>
        <w:t>более 20 тысяч преступлений против половой неприкосновенности несовершеннолетних…и с каждым годом эта цифра увеличивается.</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Нередко жестокое обращение с детьми носит скрытый характер и выявляется только в крайних случаях, в том числе при расследовании преступлений, повлекших тяжкий вред здоровью ребенка или угрозу его жизни. Наиболее сложным для выявления является жестокое отношение к ребенку в семье. Правоохранительные органы фиксируют рост преступлений против половой неприкосновенности несовершеннолетних; сексуальной эксплуатации детей; использования детей при производстве порнографической продукции. Примечательно, что дети страдают от преступных действий близких людей: родителей, усыновителей, опекунов и попечителей.</w:t>
      </w:r>
    </w:p>
    <w:p w:rsidR="007B3185" w:rsidRDefault="007B3185" w:rsidP="007B3185">
      <w:pPr>
        <w:rPr>
          <w:rFonts w:ascii="Times New Roman" w:hAnsi="Times New Roman" w:cs="Times New Roman"/>
          <w:b/>
          <w:sz w:val="28"/>
          <w:szCs w:val="28"/>
        </w:rPr>
      </w:pPr>
      <w:r>
        <w:rPr>
          <w:rFonts w:ascii="Times New Roman" w:hAnsi="Times New Roman" w:cs="Times New Roman"/>
          <w:b/>
          <w:sz w:val="28"/>
          <w:szCs w:val="28"/>
        </w:rPr>
        <w:t>Правовой ликбез</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В Уголовном кодексе есть законы, на основании которых можно возбудить уголовное дело в тех случаях, когда действия обидчика соответствуют определению разных форм насилия (физического, психического, сексуального), и после того, как эти действия уже были совершены (статьи 116,119,130, 129, 111, 112, 115 УК РФ).</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В статье 73 УК РФ введен запрет на назначение условного осуждения за преступления против половой неприкосновенности несовершеннолетних, не достигших четырнадцатилетнего возраста. Статьи 131 (изнасилование), 132 (насильственные действия сексуального характера), 134 (половое сношение и иные действия сексуального характера с лицом, не достигшим 16-летнего возраста), 135 (развратные действия).</w:t>
      </w:r>
    </w:p>
    <w:p w:rsidR="007B3185" w:rsidRDefault="007B3185" w:rsidP="007B3185">
      <w:pPr>
        <w:rPr>
          <w:rFonts w:ascii="Times New Roman" w:hAnsi="Times New Roman" w:cs="Times New Roman"/>
          <w:sz w:val="28"/>
          <w:szCs w:val="28"/>
        </w:rPr>
      </w:pPr>
      <w:r>
        <w:rPr>
          <w:rFonts w:ascii="Times New Roman" w:hAnsi="Times New Roman" w:cs="Times New Roman"/>
          <w:sz w:val="28"/>
          <w:szCs w:val="28"/>
        </w:rPr>
        <w:t>Пожалуйста, реально оценивайте степень риска, не провоцируйте сексуального насилия, не теряйте бдительности. Все эти советы можно свести к одному - необходимо выработать у себя навыки ответственного поведения. К этим навыкам относятся и умение говорить «нет» в ответ на давление, и умение отстаивать свое мнение, и навыки правильного общения с противоположным полом, и отсрочка половых отношений.</w:t>
      </w:r>
    </w:p>
    <w:p w:rsidR="007B3185" w:rsidRPr="007B3185" w:rsidRDefault="007B3185" w:rsidP="007B3185">
      <w:pPr>
        <w:shd w:val="clear" w:color="auto" w:fill="FFFFFF"/>
        <w:spacing w:after="150" w:line="285" w:lineRule="atLeast"/>
        <w:jc w:val="center"/>
        <w:rPr>
          <w:rFonts w:ascii="Times New Roman" w:eastAsia="Times New Roman" w:hAnsi="Times New Roman" w:cs="Times New Roman"/>
          <w:color w:val="333333"/>
          <w:sz w:val="28"/>
          <w:szCs w:val="28"/>
        </w:rPr>
      </w:pPr>
      <w:r w:rsidRPr="007B3185">
        <w:rPr>
          <w:rFonts w:ascii="Times New Roman" w:eastAsia="Times New Roman" w:hAnsi="Times New Roman" w:cs="Times New Roman"/>
          <w:b/>
          <w:bCs/>
          <w:color w:val="333333"/>
          <w:sz w:val="28"/>
          <w:szCs w:val="28"/>
        </w:rPr>
        <w:t>Справочная информация для обращения в случае опасности:</w:t>
      </w:r>
    </w:p>
    <w:p w:rsidR="007B3185" w:rsidRPr="007B3185" w:rsidRDefault="007B3185" w:rsidP="007B3185">
      <w:pPr>
        <w:shd w:val="clear" w:color="auto" w:fill="FFFFFF"/>
        <w:spacing w:after="150" w:line="285" w:lineRule="atLeast"/>
        <w:jc w:val="center"/>
        <w:rPr>
          <w:rFonts w:ascii="Times New Roman" w:eastAsia="Times New Roman" w:hAnsi="Times New Roman" w:cs="Times New Roman"/>
          <w:sz w:val="28"/>
          <w:szCs w:val="28"/>
        </w:rPr>
      </w:pPr>
      <w:r w:rsidRPr="007B3185">
        <w:rPr>
          <w:rFonts w:ascii="Times New Roman" w:eastAsia="Times New Roman" w:hAnsi="Times New Roman" w:cs="Times New Roman"/>
          <w:b/>
          <w:color w:val="333333"/>
          <w:sz w:val="28"/>
          <w:szCs w:val="28"/>
        </w:rPr>
        <w:t>02</w:t>
      </w:r>
      <w:r w:rsidRPr="007B3185">
        <w:rPr>
          <w:rFonts w:ascii="Times New Roman" w:eastAsia="Times New Roman" w:hAnsi="Times New Roman" w:cs="Times New Roman"/>
          <w:color w:val="333333"/>
          <w:sz w:val="28"/>
          <w:szCs w:val="28"/>
        </w:rPr>
        <w:t xml:space="preserve"> - </w:t>
      </w:r>
      <w:r w:rsidRPr="007B3185">
        <w:rPr>
          <w:rFonts w:ascii="Times New Roman" w:eastAsia="Times New Roman" w:hAnsi="Times New Roman" w:cs="Times New Roman"/>
          <w:sz w:val="28"/>
          <w:szCs w:val="28"/>
        </w:rPr>
        <w:t>вызов полиции</w:t>
      </w:r>
    </w:p>
    <w:p w:rsidR="007B3185" w:rsidRPr="007B3185" w:rsidRDefault="007B3185" w:rsidP="007B3185">
      <w:pPr>
        <w:shd w:val="clear" w:color="auto" w:fill="FFFFFF"/>
        <w:spacing w:after="150" w:line="285" w:lineRule="atLeast"/>
        <w:jc w:val="center"/>
        <w:rPr>
          <w:rFonts w:ascii="Times New Roman" w:eastAsia="Times New Roman" w:hAnsi="Times New Roman" w:cs="Times New Roman"/>
          <w:sz w:val="28"/>
          <w:szCs w:val="28"/>
        </w:rPr>
      </w:pPr>
      <w:r w:rsidRPr="007B3185">
        <w:rPr>
          <w:rFonts w:ascii="Times New Roman" w:eastAsia="Times New Roman" w:hAnsi="Times New Roman" w:cs="Times New Roman"/>
          <w:b/>
          <w:sz w:val="28"/>
          <w:szCs w:val="28"/>
        </w:rPr>
        <w:t>112</w:t>
      </w:r>
      <w:r w:rsidRPr="007B3185">
        <w:rPr>
          <w:rFonts w:ascii="Times New Roman" w:eastAsia="Times New Roman" w:hAnsi="Times New Roman" w:cs="Times New Roman"/>
          <w:sz w:val="28"/>
          <w:szCs w:val="28"/>
        </w:rPr>
        <w:t xml:space="preserve"> - с любого, в том числе мобильного, телефона.</w:t>
      </w:r>
    </w:p>
    <w:p w:rsidR="007B3185" w:rsidRPr="007B3185" w:rsidRDefault="007B3185" w:rsidP="007B3185">
      <w:pPr>
        <w:shd w:val="clear" w:color="auto" w:fill="FFFFFF"/>
        <w:spacing w:after="150" w:line="285" w:lineRule="atLeast"/>
        <w:jc w:val="center"/>
        <w:rPr>
          <w:rFonts w:ascii="Times New Roman" w:eastAsia="Times New Roman" w:hAnsi="Times New Roman" w:cs="Times New Roman"/>
          <w:sz w:val="28"/>
          <w:szCs w:val="28"/>
        </w:rPr>
      </w:pPr>
      <w:r w:rsidRPr="007B3185">
        <w:rPr>
          <w:rFonts w:ascii="Times New Roman" w:eastAsia="Times New Roman" w:hAnsi="Times New Roman" w:cs="Times New Roman"/>
          <w:sz w:val="28"/>
          <w:szCs w:val="28"/>
        </w:rPr>
        <w:t xml:space="preserve">Общероссийский детский телефон доверия </w:t>
      </w:r>
      <w:r w:rsidRPr="007B3185">
        <w:rPr>
          <w:rFonts w:ascii="Times New Roman" w:eastAsia="Times New Roman" w:hAnsi="Times New Roman" w:cs="Times New Roman"/>
          <w:b/>
          <w:sz w:val="28"/>
          <w:szCs w:val="28"/>
        </w:rPr>
        <w:t>8-800-2000-122</w:t>
      </w:r>
    </w:p>
    <w:p w:rsidR="004E6968" w:rsidRPr="007B3185" w:rsidRDefault="007B3185" w:rsidP="007B3185">
      <w:pPr>
        <w:jc w:val="center"/>
        <w:rPr>
          <w:rFonts w:ascii="Times New Roman" w:hAnsi="Times New Roman" w:cs="Times New Roman"/>
          <w:sz w:val="28"/>
          <w:szCs w:val="28"/>
        </w:rPr>
      </w:pPr>
      <w:r w:rsidRPr="007B3185">
        <w:rPr>
          <w:rFonts w:ascii="Times New Roman" w:eastAsia="Times New Roman" w:hAnsi="Times New Roman" w:cs="Times New Roman"/>
          <w:sz w:val="28"/>
          <w:szCs w:val="28"/>
        </w:rPr>
        <w:t>В школе можно обратиться</w:t>
      </w:r>
      <w:r w:rsidRPr="007B3185">
        <w:rPr>
          <w:rFonts w:ascii="Times New Roman" w:eastAsia="Times New Roman" w:hAnsi="Times New Roman" w:cs="Times New Roman"/>
          <w:b/>
          <w:sz w:val="28"/>
          <w:szCs w:val="28"/>
        </w:rPr>
        <w:t xml:space="preserve"> </w:t>
      </w:r>
      <w:r w:rsidRPr="007B3185">
        <w:rPr>
          <w:rFonts w:ascii="Times New Roman" w:eastAsia="Times New Roman" w:hAnsi="Times New Roman" w:cs="Times New Roman"/>
          <w:sz w:val="28"/>
          <w:szCs w:val="28"/>
        </w:rPr>
        <w:t>к педагогу-психологу</w:t>
      </w:r>
      <w:r w:rsidRPr="007B3185">
        <w:rPr>
          <w:rFonts w:ascii="Times New Roman" w:eastAsia="Times New Roman" w:hAnsi="Times New Roman" w:cs="Times New Roman"/>
          <w:b/>
          <w:sz w:val="28"/>
          <w:szCs w:val="28"/>
        </w:rPr>
        <w:t xml:space="preserve"> Елизавете Владимировне </w:t>
      </w:r>
      <w:r w:rsidRPr="007B3185">
        <w:rPr>
          <w:rFonts w:ascii="Times New Roman" w:eastAsia="Times New Roman" w:hAnsi="Times New Roman" w:cs="Times New Roman"/>
          <w:sz w:val="28"/>
          <w:szCs w:val="28"/>
        </w:rPr>
        <w:t>и социальному педагогу</w:t>
      </w:r>
      <w:r w:rsidRPr="007B3185">
        <w:rPr>
          <w:rFonts w:ascii="Times New Roman" w:eastAsia="Times New Roman" w:hAnsi="Times New Roman" w:cs="Times New Roman"/>
          <w:b/>
          <w:sz w:val="28"/>
          <w:szCs w:val="28"/>
        </w:rPr>
        <w:t xml:space="preserve"> Марине Анатольевне</w:t>
      </w:r>
    </w:p>
    <w:sectPr w:rsidR="004E6968" w:rsidRPr="007B3185" w:rsidSect="007B3185">
      <w:pgSz w:w="11906" w:h="16838"/>
      <w:pgMar w:top="709" w:right="566"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rsids>
    <w:rsidRoot w:val="007B3185"/>
    <w:rsid w:val="004E6968"/>
    <w:rsid w:val="007B3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2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2026-01-21T08:14:00Z</cp:lastPrinted>
  <dcterms:created xsi:type="dcterms:W3CDTF">2026-01-21T08:07:00Z</dcterms:created>
  <dcterms:modified xsi:type="dcterms:W3CDTF">2026-01-21T08:14:00Z</dcterms:modified>
</cp:coreProperties>
</file>