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A6" w:rsidRDefault="006369BD">
      <w:pPr>
        <w:spacing w:after="0"/>
        <w:jc w:val="right"/>
      </w:pPr>
      <w:r>
        <w:rPr>
          <w:noProof/>
        </w:rPr>
        <w:drawing>
          <wp:inline distT="0" distB="0" distL="0" distR="0">
            <wp:extent cx="3175000" cy="14795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</w:t>
      </w:r>
    </w:p>
    <w:p w:rsidR="00711AA6" w:rsidRDefault="006369BD">
      <w:pPr>
        <w:spacing w:after="5" w:line="269" w:lineRule="auto"/>
        <w:ind w:left="-5" w:right="126" w:hanging="10"/>
        <w:jc w:val="both"/>
      </w:pPr>
      <w:r>
        <w:rPr>
          <w:rFonts w:ascii="Times New Roman" w:eastAsia="Times New Roman" w:hAnsi="Times New Roman" w:cs="Times New Roman"/>
          <w:sz w:val="24"/>
        </w:rPr>
        <w:t>Термин «</w:t>
      </w:r>
      <w:proofErr w:type="spellStart"/>
      <w:r>
        <w:rPr>
          <w:rFonts w:ascii="Times New Roman" w:eastAsia="Times New Roman" w:hAnsi="Times New Roman" w:cs="Times New Roman"/>
          <w:sz w:val="24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24"/>
        </w:rPr>
        <w:t>-стратегии» от англ. «</w:t>
      </w:r>
      <w:proofErr w:type="spellStart"/>
      <w:r>
        <w:rPr>
          <w:rFonts w:ascii="Times New Roman" w:eastAsia="Times New Roman" w:hAnsi="Times New Roman" w:cs="Times New Roman"/>
          <w:sz w:val="24"/>
        </w:rPr>
        <w:t>coping</w:t>
      </w:r>
      <w:proofErr w:type="spellEnd"/>
      <w:r>
        <w:rPr>
          <w:rFonts w:ascii="Times New Roman" w:eastAsia="Times New Roman" w:hAnsi="Times New Roman" w:cs="Times New Roman"/>
          <w:sz w:val="24"/>
        </w:rPr>
        <w:t>», что означает «</w:t>
      </w:r>
      <w:proofErr w:type="spellStart"/>
      <w:r>
        <w:rPr>
          <w:rFonts w:ascii="Times New Roman" w:eastAsia="Times New Roman" w:hAnsi="Times New Roman" w:cs="Times New Roman"/>
          <w:sz w:val="24"/>
        </w:rPr>
        <w:t>совладание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 </w:t>
      </w:r>
    </w:p>
    <w:p w:rsidR="00711AA6" w:rsidRDefault="006369BD">
      <w:pPr>
        <w:spacing w:after="5" w:line="269" w:lineRule="auto"/>
        <w:ind w:left="-5" w:right="30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Копинг-стратегии – это собирательное понятие, которое объединяет разносторонние стратегии, направленные на то, чтобы преодолеть требовательность и справиться с собственными </w:t>
      </w:r>
      <w:r>
        <w:rPr>
          <w:rFonts w:ascii="Times New Roman" w:eastAsia="Times New Roman" w:hAnsi="Times New Roman" w:cs="Times New Roman"/>
          <w:sz w:val="24"/>
        </w:rPr>
        <w:t xml:space="preserve">запросами к обычной жизни. Образно говоря,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это применение разных методов для того, чтобы справиться со стрессом, для этого человек зачастую поведенческие, психологические, познавательные эмоциональные стратегии.  </w:t>
      </w:r>
      <w:r>
        <w:rPr>
          <w:rFonts w:ascii="Times New Roman" w:eastAsia="Times New Roman" w:hAnsi="Times New Roman" w:cs="Times New Roman"/>
          <w:sz w:val="23"/>
        </w:rPr>
        <w:t>Копинг бывает проблемно-</w:t>
      </w:r>
      <w:proofErr w:type="gramStart"/>
      <w:r>
        <w:rPr>
          <w:rFonts w:ascii="Times New Roman" w:eastAsia="Times New Roman" w:hAnsi="Times New Roman" w:cs="Times New Roman"/>
          <w:sz w:val="23"/>
        </w:rPr>
        <w:t>ориентиров</w:t>
      </w:r>
      <w:r>
        <w:rPr>
          <w:rFonts w:ascii="Times New Roman" w:eastAsia="Times New Roman" w:hAnsi="Times New Roman" w:cs="Times New Roman"/>
          <w:sz w:val="23"/>
        </w:rPr>
        <w:t>анный,  эмоционально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-ориентированный.  </w:t>
      </w:r>
    </w:p>
    <w:p w:rsidR="00711AA6" w:rsidRDefault="006369BD">
      <w:pPr>
        <w:spacing w:after="4" w:line="274" w:lineRule="auto"/>
        <w:ind w:left="-5" w:right="291" w:hanging="10"/>
        <w:jc w:val="both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Проблемно ориентированный </w:t>
      </w:r>
      <w:proofErr w:type="spellStart"/>
      <w:r>
        <w:rPr>
          <w:rFonts w:ascii="Times New Roman" w:eastAsia="Times New Roman" w:hAnsi="Times New Roman" w:cs="Times New Roman"/>
          <w:sz w:val="23"/>
          <w:u w:val="single" w:color="000000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направлен на изменение ситуации,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>эмоционально-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ориентированный </w:t>
      </w:r>
      <w:proofErr w:type="spellStart"/>
      <w:r>
        <w:rPr>
          <w:rFonts w:ascii="Times New Roman" w:eastAsia="Times New Roman" w:hAnsi="Times New Roman" w:cs="Times New Roman"/>
          <w:sz w:val="23"/>
          <w:u w:val="single" w:color="000000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– на регуляцию эмоционального состояния, вызванного стрессовой ситуацией.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1AA6" w:rsidRDefault="006369BD">
      <w:pPr>
        <w:spacing w:after="0"/>
        <w:ind w:right="410"/>
        <w:jc w:val="right"/>
      </w:pPr>
      <w:r>
        <w:rPr>
          <w:noProof/>
        </w:rPr>
        <w:drawing>
          <wp:inline distT="0" distB="0" distL="0" distR="0">
            <wp:extent cx="2581275" cy="1400175"/>
            <wp:effectExtent l="0" t="0" r="9525" b="9525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1AA6" w:rsidRDefault="006369BD">
      <w:pPr>
        <w:spacing w:after="3" w:line="257" w:lineRule="auto"/>
        <w:ind w:left="1288" w:right="125" w:hanging="85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психологии выделяют 8 групп </w:t>
      </w:r>
      <w:proofErr w:type="spellStart"/>
      <w:r>
        <w:rPr>
          <w:rFonts w:ascii="Times New Roman" w:eastAsia="Times New Roman" w:hAnsi="Times New Roman" w:cs="Times New Roman"/>
          <w:sz w:val="28"/>
        </w:rPr>
        <w:t>копин</w:t>
      </w:r>
      <w:r>
        <w:rPr>
          <w:rFonts w:ascii="Times New Roman" w:eastAsia="Times New Roman" w:hAnsi="Times New Roman" w:cs="Times New Roman"/>
          <w:sz w:val="28"/>
        </w:rPr>
        <w:t>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-стратегий: </w:t>
      </w:r>
    </w:p>
    <w:p w:rsidR="00711AA6" w:rsidRDefault="006369BD">
      <w:pPr>
        <w:spacing w:after="30" w:line="251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b/>
          <w:color w:val="4F81BD"/>
        </w:rPr>
        <w:t>1.Конфронтация</w:t>
      </w:r>
      <w:r>
        <w:rPr>
          <w:rFonts w:ascii="Times New Roman" w:eastAsia="Times New Roman" w:hAnsi="Times New Roman" w:cs="Times New Roman"/>
        </w:rPr>
        <w:t xml:space="preserve"> – это противостояние человеком сложившейся ситуации. Такая стратегия применяется индивидуумом как агрессивный ответ к определённым обстоятельствам, т.е. человек воспринимает ситуацию враждебно и отвечает на неё враждебно.  </w:t>
      </w:r>
    </w:p>
    <w:p w:rsidR="00711AA6" w:rsidRDefault="006369BD">
      <w:pPr>
        <w:spacing w:after="30" w:line="251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b/>
          <w:color w:val="4F81BD"/>
        </w:rPr>
        <w:t>2.С</w:t>
      </w:r>
      <w:r>
        <w:rPr>
          <w:rFonts w:ascii="Times New Roman" w:eastAsia="Times New Roman" w:hAnsi="Times New Roman" w:cs="Times New Roman"/>
          <w:b/>
          <w:color w:val="4F81BD"/>
        </w:rPr>
        <w:t xml:space="preserve">амоконтроль </w:t>
      </w:r>
      <w:r>
        <w:rPr>
          <w:rFonts w:ascii="Times New Roman" w:eastAsia="Times New Roman" w:hAnsi="Times New Roman" w:cs="Times New Roman"/>
        </w:rPr>
        <w:t xml:space="preserve">– это стремление человека к подавлению эмоциональных чувств, для того, чтобы прибегнуть к разумным сдерживающим действиям. Данный метод </w:t>
      </w:r>
      <w:proofErr w:type="spellStart"/>
      <w:r>
        <w:rPr>
          <w:rFonts w:ascii="Times New Roman" w:eastAsia="Times New Roman" w:hAnsi="Times New Roman" w:cs="Times New Roman"/>
        </w:rPr>
        <w:t>копинг</w:t>
      </w:r>
      <w:proofErr w:type="spellEnd"/>
      <w:r>
        <w:rPr>
          <w:rFonts w:ascii="Times New Roman" w:eastAsia="Times New Roman" w:hAnsi="Times New Roman" w:cs="Times New Roman"/>
        </w:rPr>
        <w:t xml:space="preserve"> -стратегии уместно использовать во время чрезвычайных ситуациях, форс-мажорных обстоятельствах, а так</w:t>
      </w:r>
      <w:r>
        <w:rPr>
          <w:rFonts w:ascii="Times New Roman" w:eastAsia="Times New Roman" w:hAnsi="Times New Roman" w:cs="Times New Roman"/>
        </w:rPr>
        <w:t xml:space="preserve">же во время ссор с равным противником. </w:t>
      </w:r>
    </w:p>
    <w:p w:rsidR="00711AA6" w:rsidRDefault="006369BD">
      <w:pPr>
        <w:spacing w:after="30" w:line="251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b/>
          <w:color w:val="4F81BD"/>
        </w:rPr>
        <w:t>3.Поиск социальной поддержки</w:t>
      </w:r>
      <w:r>
        <w:rPr>
          <w:rFonts w:ascii="Times New Roman" w:eastAsia="Times New Roman" w:hAnsi="Times New Roman" w:cs="Times New Roman"/>
        </w:rPr>
        <w:t xml:space="preserve"> индивидуума к обращению за помощью единомышленников или просто рядом находящихся людей. Данный метод </w:t>
      </w:r>
      <w:proofErr w:type="spellStart"/>
      <w:r>
        <w:rPr>
          <w:rFonts w:ascii="Times New Roman" w:eastAsia="Times New Roman" w:hAnsi="Times New Roman" w:cs="Times New Roman"/>
        </w:rPr>
        <w:t>копинг</w:t>
      </w:r>
      <w:proofErr w:type="spellEnd"/>
      <w:r>
        <w:rPr>
          <w:rFonts w:ascii="Times New Roman" w:eastAsia="Times New Roman" w:hAnsi="Times New Roman" w:cs="Times New Roman"/>
        </w:rPr>
        <w:t xml:space="preserve"> - стратегии уместно использовать во время личного горя, утраты, несчастья, чтоб</w:t>
      </w:r>
      <w:r>
        <w:rPr>
          <w:rFonts w:ascii="Times New Roman" w:eastAsia="Times New Roman" w:hAnsi="Times New Roman" w:cs="Times New Roman"/>
        </w:rPr>
        <w:t xml:space="preserve">ы не быть одиноким в трудную минуту и быстрее пережить горе. </w:t>
      </w:r>
    </w:p>
    <w:p w:rsidR="00711AA6" w:rsidRDefault="006369BD">
      <w:pPr>
        <w:spacing w:after="30" w:line="251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b/>
          <w:color w:val="4F81BD"/>
        </w:rPr>
        <w:t>4.Уход – избегание</w:t>
      </w:r>
      <w:r>
        <w:rPr>
          <w:rFonts w:ascii="Times New Roman" w:eastAsia="Times New Roman" w:hAnsi="Times New Roman" w:cs="Times New Roman"/>
        </w:rPr>
        <w:t xml:space="preserve"> – это когда человек всячески уходит от проблемы, такую стратегию ещё называют переносом ответственности. Данная методика неэффективна, и ни при каких возникших ситуациях и в р</w:t>
      </w:r>
      <w:r>
        <w:rPr>
          <w:rFonts w:ascii="Times New Roman" w:eastAsia="Times New Roman" w:hAnsi="Times New Roman" w:cs="Times New Roman"/>
        </w:rPr>
        <w:t xml:space="preserve">езультате не приводит ни к чему хорошему. </w:t>
      </w:r>
    </w:p>
    <w:p w:rsidR="00711AA6" w:rsidRDefault="006369BD">
      <w:pPr>
        <w:spacing w:after="30" w:line="251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b/>
          <w:color w:val="4F81BD"/>
        </w:rPr>
        <w:t>5.Плановое разрешение проблем</w:t>
      </w:r>
      <w:r>
        <w:rPr>
          <w:rFonts w:ascii="Times New Roman" w:eastAsia="Times New Roman" w:hAnsi="Times New Roman" w:cs="Times New Roman"/>
        </w:rPr>
        <w:t xml:space="preserve"> – это стремление человека к выработке определённого плана к выходу из создавшейся ситуации. Данный метод </w:t>
      </w:r>
      <w:proofErr w:type="spellStart"/>
      <w:r>
        <w:rPr>
          <w:rFonts w:ascii="Times New Roman" w:eastAsia="Times New Roman" w:hAnsi="Times New Roman" w:cs="Times New Roman"/>
        </w:rPr>
        <w:t>копинг</w:t>
      </w:r>
      <w:proofErr w:type="spellEnd"/>
      <w:r>
        <w:rPr>
          <w:rFonts w:ascii="Times New Roman" w:eastAsia="Times New Roman" w:hAnsi="Times New Roman" w:cs="Times New Roman"/>
        </w:rPr>
        <w:t>-стратегии более уместно использовать при надвигающихся опасных ситуация</w:t>
      </w:r>
      <w:r>
        <w:rPr>
          <w:rFonts w:ascii="Times New Roman" w:eastAsia="Times New Roman" w:hAnsi="Times New Roman" w:cs="Times New Roman"/>
        </w:rPr>
        <w:t xml:space="preserve">х. </w:t>
      </w:r>
    </w:p>
    <w:p w:rsidR="00711AA6" w:rsidRDefault="006369BD">
      <w:pPr>
        <w:spacing w:after="30" w:line="251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b/>
          <w:color w:val="4F81BD"/>
        </w:rPr>
        <w:t>6.Позитивная переоценка</w:t>
      </w:r>
      <w:r>
        <w:rPr>
          <w:rFonts w:ascii="Times New Roman" w:eastAsia="Times New Roman" w:hAnsi="Times New Roman" w:cs="Times New Roman"/>
        </w:rPr>
        <w:t xml:space="preserve"> – это стремление человека увидеть в любой сложившейся ситуации положительные стороны. Данный метод </w:t>
      </w:r>
      <w:proofErr w:type="spellStart"/>
      <w:r>
        <w:rPr>
          <w:rFonts w:ascii="Times New Roman" w:eastAsia="Times New Roman" w:hAnsi="Times New Roman" w:cs="Times New Roman"/>
        </w:rPr>
        <w:t>копингстратегии</w:t>
      </w:r>
      <w:proofErr w:type="spellEnd"/>
      <w:r>
        <w:rPr>
          <w:rFonts w:ascii="Times New Roman" w:eastAsia="Times New Roman" w:hAnsi="Times New Roman" w:cs="Times New Roman"/>
        </w:rPr>
        <w:t xml:space="preserve"> уместно использовать там, где от самого человека мало что зависит,</w:t>
      </w:r>
      <w:r>
        <w:rPr>
          <w:rFonts w:ascii="Times New Roman" w:eastAsia="Times New Roman" w:hAnsi="Times New Roman" w:cs="Times New Roman"/>
          <w:sz w:val="23"/>
        </w:rPr>
        <w:t xml:space="preserve"> например, </w:t>
      </w:r>
    </w:p>
    <w:p w:rsidR="00711AA6" w:rsidRDefault="006369BD">
      <w:pPr>
        <w:spacing w:after="4" w:line="274" w:lineRule="auto"/>
        <w:ind w:left="-5" w:right="29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переосмысление </w:t>
      </w:r>
      <w:r>
        <w:rPr>
          <w:rFonts w:ascii="Times New Roman" w:eastAsia="Times New Roman" w:hAnsi="Times New Roman" w:cs="Times New Roman"/>
          <w:sz w:val="23"/>
        </w:rPr>
        <w:tab/>
        <w:t xml:space="preserve">ценностей </w:t>
      </w:r>
      <w:r>
        <w:rPr>
          <w:rFonts w:ascii="Times New Roman" w:eastAsia="Times New Roman" w:hAnsi="Times New Roman" w:cs="Times New Roman"/>
          <w:sz w:val="23"/>
        </w:rPr>
        <w:tab/>
        <w:t xml:space="preserve">после </w:t>
      </w:r>
      <w:r>
        <w:rPr>
          <w:rFonts w:ascii="Times New Roman" w:eastAsia="Times New Roman" w:hAnsi="Times New Roman" w:cs="Times New Roman"/>
          <w:sz w:val="23"/>
        </w:rPr>
        <w:tab/>
        <w:t>б</w:t>
      </w:r>
      <w:r>
        <w:rPr>
          <w:rFonts w:ascii="Times New Roman" w:eastAsia="Times New Roman" w:hAnsi="Times New Roman" w:cs="Times New Roman"/>
          <w:sz w:val="23"/>
        </w:rPr>
        <w:t xml:space="preserve">олезни, аварии. </w:t>
      </w:r>
    </w:p>
    <w:p w:rsidR="00711AA6" w:rsidRDefault="006369BD">
      <w:pPr>
        <w:spacing w:after="4" w:line="274" w:lineRule="auto"/>
        <w:ind w:left="-5" w:right="485" w:hanging="10"/>
        <w:jc w:val="both"/>
      </w:pPr>
      <w:r>
        <w:rPr>
          <w:rFonts w:ascii="Times New Roman" w:eastAsia="Times New Roman" w:hAnsi="Times New Roman" w:cs="Times New Roman"/>
          <w:b/>
          <w:color w:val="4F81BD"/>
          <w:sz w:val="23"/>
        </w:rPr>
        <w:t>7.Принятие ответственности</w:t>
      </w:r>
      <w:r>
        <w:rPr>
          <w:rFonts w:ascii="Times New Roman" w:eastAsia="Times New Roman" w:hAnsi="Times New Roman" w:cs="Times New Roman"/>
          <w:sz w:val="23"/>
        </w:rPr>
        <w:t xml:space="preserve"> – это стремление человека принять все свои ошибки, решить их, и получить из этого определённый урок. Данный метод </w:t>
      </w:r>
      <w:proofErr w:type="spellStart"/>
      <w:r>
        <w:rPr>
          <w:rFonts w:ascii="Times New Roman" w:eastAsia="Times New Roman" w:hAnsi="Times New Roman" w:cs="Times New Roman"/>
          <w:sz w:val="23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-стратегии зачастую применяется сильными и волевыми людьми, которые, в </w:t>
      </w:r>
      <w:r>
        <w:rPr>
          <w:rFonts w:ascii="Times New Roman" w:eastAsia="Times New Roman" w:hAnsi="Times New Roman" w:cs="Times New Roman"/>
          <w:sz w:val="23"/>
        </w:rPr>
        <w:t xml:space="preserve">большинстве случаев, находят выход из сложившейся ситуации. </w:t>
      </w:r>
    </w:p>
    <w:p w:rsidR="00711AA6" w:rsidRDefault="006369BD">
      <w:pPr>
        <w:spacing w:after="1" w:line="251" w:lineRule="auto"/>
        <w:ind w:left="-5" w:right="485" w:hanging="10"/>
        <w:jc w:val="both"/>
      </w:pPr>
      <w:r>
        <w:rPr>
          <w:rFonts w:ascii="Times New Roman" w:eastAsia="Times New Roman" w:hAnsi="Times New Roman" w:cs="Times New Roman"/>
          <w:b/>
          <w:color w:val="4F81BD"/>
        </w:rPr>
        <w:t>8.Откладывание ответственности</w:t>
      </w:r>
      <w:r>
        <w:rPr>
          <w:rFonts w:ascii="Times New Roman" w:eastAsia="Times New Roman" w:hAnsi="Times New Roman" w:cs="Times New Roman"/>
        </w:rPr>
        <w:t xml:space="preserve"> – это стремление человека решать проблему на расстоянии. Такой метод </w:t>
      </w:r>
      <w:proofErr w:type="spellStart"/>
      <w:r>
        <w:rPr>
          <w:rFonts w:ascii="Times New Roman" w:eastAsia="Times New Roman" w:hAnsi="Times New Roman" w:cs="Times New Roman"/>
        </w:rPr>
        <w:t>копинг</w:t>
      </w:r>
      <w:proofErr w:type="spellEnd"/>
      <w:r>
        <w:rPr>
          <w:rFonts w:ascii="Times New Roman" w:eastAsia="Times New Roman" w:hAnsi="Times New Roman" w:cs="Times New Roman"/>
        </w:rPr>
        <w:t xml:space="preserve">- стратегии ещё называют </w:t>
      </w:r>
      <w:proofErr w:type="spellStart"/>
      <w:r>
        <w:rPr>
          <w:rFonts w:ascii="Times New Roman" w:eastAsia="Times New Roman" w:hAnsi="Times New Roman" w:cs="Times New Roman"/>
        </w:rPr>
        <w:t>дистанцированием</w:t>
      </w:r>
      <w:proofErr w:type="spellEnd"/>
      <w:r>
        <w:rPr>
          <w:rFonts w:ascii="Times New Roman" w:eastAsia="Times New Roman" w:hAnsi="Times New Roman" w:cs="Times New Roman"/>
        </w:rPr>
        <w:t xml:space="preserve"> от проблемы – он уместен, когда противник наход</w:t>
      </w:r>
      <w:r>
        <w:rPr>
          <w:rFonts w:ascii="Times New Roman" w:eastAsia="Times New Roman" w:hAnsi="Times New Roman" w:cs="Times New Roman"/>
        </w:rPr>
        <w:t xml:space="preserve">ится в ярости, или проблема может перекинуться на индивидуума, но если </w:t>
      </w:r>
      <w:proofErr w:type="spellStart"/>
      <w:r>
        <w:rPr>
          <w:rFonts w:ascii="Times New Roman" w:eastAsia="Times New Roman" w:hAnsi="Times New Roman" w:cs="Times New Roman"/>
        </w:rPr>
        <w:t>дистанцирование</w:t>
      </w:r>
      <w:proofErr w:type="spellEnd"/>
      <w:r>
        <w:rPr>
          <w:rFonts w:ascii="Times New Roman" w:eastAsia="Times New Roman" w:hAnsi="Times New Roman" w:cs="Times New Roman"/>
        </w:rPr>
        <w:t xml:space="preserve"> использовать в других обстоятельствах, то человек не только не решит проблему, но лишь сделает хуже себе и окружающим. </w:t>
      </w:r>
    </w:p>
    <w:p w:rsidR="00711AA6" w:rsidRDefault="006369B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1AA6" w:rsidRDefault="006369B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1AA6" w:rsidRDefault="006369BD">
      <w:pPr>
        <w:spacing w:after="0"/>
        <w:ind w:left="-2" w:right="135"/>
        <w:jc w:val="right"/>
      </w:pPr>
      <w:r>
        <w:rPr>
          <w:noProof/>
        </w:rPr>
        <w:drawing>
          <wp:inline distT="0" distB="0" distL="0" distR="0">
            <wp:extent cx="3114675" cy="1914525"/>
            <wp:effectExtent l="0" t="0" r="9525" b="9525"/>
            <wp:docPr id="294" name="Pictur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1AA6" w:rsidRDefault="006369B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1AA6" w:rsidRDefault="006369B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1AA6" w:rsidRDefault="006369B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1AA6" w:rsidRPr="006369BD" w:rsidRDefault="006369BD">
      <w:pPr>
        <w:spacing w:after="46" w:line="257" w:lineRule="auto"/>
        <w:ind w:left="-5" w:right="125" w:hanging="10"/>
        <w:jc w:val="both"/>
        <w:rPr>
          <w:sz w:val="28"/>
          <w:szCs w:val="28"/>
        </w:rPr>
      </w:pPr>
      <w:r w:rsidRPr="006369BD">
        <w:rPr>
          <w:rFonts w:ascii="Times New Roman" w:eastAsia="Times New Roman" w:hAnsi="Times New Roman" w:cs="Times New Roman"/>
          <w:sz w:val="28"/>
          <w:szCs w:val="28"/>
        </w:rPr>
        <w:lastRenderedPageBreak/>
        <w:t>Помимо понятия “</w:t>
      </w:r>
      <w:proofErr w:type="spellStart"/>
      <w:r w:rsidRPr="006369BD">
        <w:rPr>
          <w:rFonts w:ascii="Times New Roman" w:eastAsia="Times New Roman" w:hAnsi="Times New Roman" w:cs="Times New Roman"/>
          <w:sz w:val="28"/>
          <w:szCs w:val="28"/>
        </w:rPr>
        <w:t>копинг</w:t>
      </w:r>
      <w:proofErr w:type="spellEnd"/>
      <w:r w:rsidRPr="006369B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369BD">
        <w:rPr>
          <w:rFonts w:ascii="Times New Roman" w:eastAsia="Times New Roman" w:hAnsi="Times New Roman" w:cs="Times New Roman"/>
          <w:sz w:val="28"/>
          <w:szCs w:val="28"/>
        </w:rPr>
        <w:t xml:space="preserve">стратегия” существует еще понятие </w:t>
      </w:r>
      <w:proofErr w:type="spellStart"/>
      <w:r w:rsidRPr="006369BD">
        <w:rPr>
          <w:rFonts w:ascii="Times New Roman" w:eastAsia="Times New Roman" w:hAnsi="Times New Roman" w:cs="Times New Roman"/>
          <w:sz w:val="28"/>
          <w:szCs w:val="28"/>
        </w:rPr>
        <w:t>копинг</w:t>
      </w:r>
      <w:proofErr w:type="spellEnd"/>
      <w:r w:rsidRPr="006369BD">
        <w:rPr>
          <w:rFonts w:ascii="Times New Roman" w:eastAsia="Times New Roman" w:hAnsi="Times New Roman" w:cs="Times New Roman"/>
          <w:sz w:val="28"/>
          <w:szCs w:val="28"/>
        </w:rPr>
        <w:t>-стиля.</w:t>
      </w:r>
      <w:r w:rsidRPr="006369BD">
        <w:rPr>
          <w:rFonts w:ascii="Times New Roman" w:eastAsia="Times New Roman" w:hAnsi="Times New Roman" w:cs="Times New Roman"/>
          <w:sz w:val="28"/>
          <w:szCs w:val="28"/>
        </w:rPr>
        <w:t xml:space="preserve"> «Копинг-стиль» относит поведение к одному из трех видов реагирования на угрожающую ситуацию: </w:t>
      </w:r>
    </w:p>
    <w:p w:rsidR="006369BD" w:rsidRPr="006369BD" w:rsidRDefault="006369BD" w:rsidP="006369BD">
      <w:pPr>
        <w:pStyle w:val="a3"/>
        <w:numPr>
          <w:ilvl w:val="0"/>
          <w:numId w:val="2"/>
        </w:numPr>
        <w:spacing w:after="0" w:line="240" w:lineRule="auto"/>
        <w:ind w:right="1588"/>
        <w:rPr>
          <w:rFonts w:ascii="Times New Roman" w:eastAsia="Times New Roman" w:hAnsi="Times New Roman" w:cs="Times New Roman"/>
          <w:sz w:val="28"/>
        </w:rPr>
      </w:pPr>
      <w:bookmarkStart w:id="0" w:name="_GoBack"/>
      <w:r w:rsidRPr="006369BD">
        <w:rPr>
          <w:rFonts w:ascii="Times New Roman" w:eastAsia="Times New Roman" w:hAnsi="Times New Roman" w:cs="Times New Roman"/>
          <w:sz w:val="28"/>
        </w:rPr>
        <w:t xml:space="preserve">капитуляция, </w:t>
      </w:r>
    </w:p>
    <w:p w:rsidR="006369BD" w:rsidRPr="006369BD" w:rsidRDefault="006369BD" w:rsidP="006369BD">
      <w:pPr>
        <w:pStyle w:val="a3"/>
        <w:numPr>
          <w:ilvl w:val="0"/>
          <w:numId w:val="2"/>
        </w:numPr>
        <w:spacing w:after="0" w:line="240" w:lineRule="auto"/>
        <w:ind w:right="1588"/>
        <w:rPr>
          <w:rFonts w:ascii="Times New Roman" w:eastAsia="Times New Roman" w:hAnsi="Times New Roman" w:cs="Times New Roman"/>
          <w:sz w:val="28"/>
        </w:rPr>
      </w:pPr>
      <w:r w:rsidRPr="006369BD">
        <w:rPr>
          <w:rFonts w:ascii="Times New Roman" w:eastAsia="Segoe UI Symbol" w:hAnsi="Times New Roman" w:cs="Times New Roman"/>
          <w:sz w:val="28"/>
        </w:rPr>
        <w:t>избегание</w:t>
      </w:r>
      <w:r w:rsidRPr="006369BD">
        <w:rPr>
          <w:rFonts w:ascii="Times New Roman" w:eastAsia="Times New Roman" w:hAnsi="Times New Roman" w:cs="Times New Roman"/>
          <w:sz w:val="28"/>
        </w:rPr>
        <w:t xml:space="preserve">, </w:t>
      </w:r>
    </w:p>
    <w:p w:rsidR="00711AA6" w:rsidRPr="006369BD" w:rsidRDefault="006369BD" w:rsidP="006369BD">
      <w:pPr>
        <w:pStyle w:val="a3"/>
        <w:numPr>
          <w:ilvl w:val="0"/>
          <w:numId w:val="2"/>
        </w:numPr>
        <w:spacing w:after="0" w:line="240" w:lineRule="auto"/>
        <w:ind w:right="1588"/>
      </w:pPr>
      <w:proofErr w:type="spellStart"/>
      <w:r>
        <w:rPr>
          <w:rFonts w:ascii="Times New Roman" w:eastAsia="Times New Roman" w:hAnsi="Times New Roman" w:cs="Times New Roman"/>
          <w:sz w:val="28"/>
        </w:rPr>
        <w:t>сверхкомпенсац</w:t>
      </w:r>
      <w:r w:rsidRPr="006369BD">
        <w:rPr>
          <w:rFonts w:ascii="Times New Roman" w:eastAsia="Times New Roman" w:hAnsi="Times New Roman" w:cs="Times New Roman"/>
          <w:sz w:val="28"/>
        </w:rPr>
        <w:t>ия</w:t>
      </w:r>
      <w:proofErr w:type="spellEnd"/>
      <w:r w:rsidRPr="006369BD">
        <w:rPr>
          <w:rFonts w:ascii="Times New Roman" w:eastAsia="Times New Roman" w:hAnsi="Times New Roman" w:cs="Times New Roman"/>
          <w:sz w:val="28"/>
        </w:rPr>
        <w:t xml:space="preserve">. </w:t>
      </w:r>
    </w:p>
    <w:bookmarkEnd w:id="0"/>
    <w:p w:rsidR="00711AA6" w:rsidRDefault="006369BD">
      <w:pPr>
        <w:spacing w:after="0" w:line="261" w:lineRule="auto"/>
        <w:ind w:right="67" w:firstLine="283"/>
        <w:jc w:val="both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>П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>ри капитуляции человек принимает неприятное переживание за нечт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о необоримое, с чем можно только смириться, и ведет себя в соответствии с этой идеей. При избегании человек пытается не попадать в определенные сложные для него ситуации. При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</w:rPr>
        <w:t>сверхкомпенсации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человек ведет себя так, как будто вовсе не находится или не може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т попасть в трудную ситуацию, которой боится. </w:t>
      </w:r>
    </w:p>
    <w:p w:rsidR="00711AA6" w:rsidRDefault="006369B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1AA6" w:rsidRDefault="006369BD">
      <w:pPr>
        <w:spacing w:after="0"/>
        <w:ind w:right="555"/>
        <w:jc w:val="right"/>
      </w:pPr>
      <w:r>
        <w:rPr>
          <w:noProof/>
        </w:rPr>
        <w:drawing>
          <wp:inline distT="0" distB="0" distL="0" distR="0">
            <wp:extent cx="2305050" cy="2152650"/>
            <wp:effectExtent l="0" t="0" r="0" b="0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1AA6" w:rsidRDefault="006369BD">
      <w:pPr>
        <w:spacing w:after="0" w:line="260" w:lineRule="auto"/>
        <w:ind w:right="13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Взаимодействие человека и стресса, концепция преодоления стресса состоит из двух этапов: </w:t>
      </w:r>
    </w:p>
    <w:p w:rsidR="00711AA6" w:rsidRDefault="006369BD">
      <w:pPr>
        <w:numPr>
          <w:ilvl w:val="0"/>
          <w:numId w:val="1"/>
        </w:numPr>
        <w:spacing w:after="3" w:line="257" w:lineRule="auto"/>
        <w:ind w:right="12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Первичная оценка позволяет индивиду сделать вывод о том, что ему грозит. Первичная оценка стрессового воздействия заключается в вопросе: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«что это значит для меня лично?»</w:t>
      </w:r>
      <w:r>
        <w:rPr>
          <w:rFonts w:ascii="Times New Roman" w:eastAsia="Times New Roman" w:hAnsi="Times New Roman" w:cs="Times New Roman"/>
          <w:sz w:val="28"/>
        </w:rPr>
        <w:t xml:space="preserve">  (стрессор - угроза или благоденствие). </w:t>
      </w:r>
    </w:p>
    <w:p w:rsidR="00711AA6" w:rsidRDefault="006369BD">
      <w:pPr>
        <w:spacing w:after="5" w:line="269" w:lineRule="auto"/>
        <w:ind w:left="-5" w:right="12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>При оценке события как дестабилизирующ</w:t>
      </w:r>
      <w:r>
        <w:rPr>
          <w:rFonts w:ascii="Times New Roman" w:eastAsia="Times New Roman" w:hAnsi="Times New Roman" w:cs="Times New Roman"/>
          <w:sz w:val="24"/>
        </w:rPr>
        <w:t xml:space="preserve">его, возникает потребность в адаптации, ее удовлетворение осуществляется по трем каналам: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1AA6" w:rsidRDefault="006369BD">
      <w:pPr>
        <w:tabs>
          <w:tab w:val="center" w:pos="1344"/>
          <w:tab w:val="center" w:pos="1929"/>
          <w:tab w:val="center" w:pos="2956"/>
          <w:tab w:val="right" w:pos="4902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Первый </w:t>
      </w:r>
      <w:r>
        <w:rPr>
          <w:rFonts w:ascii="Times New Roman" w:eastAsia="Times New Roman" w:hAnsi="Times New Roman" w:cs="Times New Roman"/>
          <w:sz w:val="24"/>
        </w:rPr>
        <w:tab/>
        <w:t xml:space="preserve">канал </w:t>
      </w: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 xml:space="preserve">освобождение </w:t>
      </w:r>
      <w:r>
        <w:rPr>
          <w:rFonts w:ascii="Times New Roman" w:eastAsia="Times New Roman" w:hAnsi="Times New Roman" w:cs="Times New Roman"/>
          <w:sz w:val="24"/>
        </w:rPr>
        <w:tab/>
        <w:t xml:space="preserve">эмоций. </w:t>
      </w:r>
    </w:p>
    <w:p w:rsidR="00711AA6" w:rsidRDefault="006369BD">
      <w:pPr>
        <w:spacing w:after="5" w:line="269" w:lineRule="auto"/>
        <w:ind w:left="-5" w:right="12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Второй - выработка стратегии совладения.  Третий - социальный канал, он влияет меньше - не учитывается. </w:t>
      </w:r>
    </w:p>
    <w:p w:rsidR="00711AA6" w:rsidRDefault="006369BD">
      <w:pPr>
        <w:numPr>
          <w:ilvl w:val="0"/>
          <w:numId w:val="1"/>
        </w:numPr>
        <w:spacing w:after="3" w:line="257" w:lineRule="auto"/>
        <w:ind w:right="125" w:hanging="10"/>
        <w:jc w:val="both"/>
      </w:pPr>
      <w:r>
        <w:rPr>
          <w:rFonts w:ascii="Times New Roman" w:eastAsia="Times New Roman" w:hAnsi="Times New Roman" w:cs="Times New Roman"/>
          <w:sz w:val="28"/>
        </w:rPr>
        <w:t>Вторичная когнитив</w:t>
      </w:r>
      <w:r>
        <w:rPr>
          <w:rFonts w:ascii="Times New Roman" w:eastAsia="Times New Roman" w:hAnsi="Times New Roman" w:cs="Times New Roman"/>
          <w:sz w:val="28"/>
        </w:rPr>
        <w:t xml:space="preserve">ная оценка считается основной и выражается в постановке вопроса: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«Что могу сделать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в данной ситуации?» </w:t>
      </w:r>
      <w:r>
        <w:rPr>
          <w:rFonts w:ascii="Times New Roman" w:eastAsia="Times New Roman" w:hAnsi="Times New Roman" w:cs="Times New Roman"/>
          <w:sz w:val="28"/>
        </w:rPr>
        <w:t>- оцениваются собственные ресурсы и личностные факторы (эмоциональная стабильность; психологическая выносливость, умение ставить цель и умение видеть смы</w:t>
      </w:r>
      <w:r>
        <w:rPr>
          <w:rFonts w:ascii="Times New Roman" w:eastAsia="Times New Roman" w:hAnsi="Times New Roman" w:cs="Times New Roman"/>
          <w:sz w:val="28"/>
        </w:rPr>
        <w:t xml:space="preserve">сл в том, что делаешь; используемый тип психологической защиты) </w:t>
      </w:r>
    </w:p>
    <w:p w:rsidR="00711AA6" w:rsidRDefault="006369B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1AA6" w:rsidRDefault="006369BD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1AA6" w:rsidRDefault="00711AA6">
      <w:pPr>
        <w:spacing w:after="49"/>
        <w:ind w:right="48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369BD" w:rsidRDefault="006369BD">
      <w:pPr>
        <w:spacing w:after="49"/>
        <w:ind w:right="48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369BD" w:rsidRDefault="006369BD" w:rsidP="006369BD">
      <w:pPr>
        <w:spacing w:after="49"/>
        <w:ind w:right="485"/>
      </w:pPr>
    </w:p>
    <w:p w:rsidR="00711AA6" w:rsidRDefault="006369BD">
      <w:pPr>
        <w:spacing w:after="82"/>
        <w:ind w:right="465"/>
        <w:jc w:val="center"/>
      </w:pPr>
      <w:r>
        <w:rPr>
          <w:rFonts w:ascii="Times New Roman" w:eastAsia="Times New Roman" w:hAnsi="Times New Roman" w:cs="Times New Roman"/>
          <w:b/>
          <w:color w:val="365F91"/>
          <w:sz w:val="36"/>
        </w:rPr>
        <w:t xml:space="preserve"> </w:t>
      </w:r>
    </w:p>
    <w:p w:rsidR="00711AA6" w:rsidRDefault="006369BD">
      <w:pPr>
        <w:pStyle w:val="1"/>
      </w:pPr>
      <w:r>
        <w:t xml:space="preserve">КОПИНГ-СТРАТЕГИИ </w:t>
      </w:r>
    </w:p>
    <w:p w:rsidR="00711AA6" w:rsidRDefault="006369BD">
      <w:pPr>
        <w:spacing w:after="0"/>
        <w:ind w:right="476"/>
        <w:jc w:val="center"/>
      </w:pPr>
      <w:r>
        <w:rPr>
          <w:rFonts w:ascii="Times New Roman" w:eastAsia="Times New Roman" w:hAnsi="Times New Roman" w:cs="Times New Roman"/>
          <w:b/>
          <w:color w:val="365F91"/>
          <w:sz w:val="32"/>
        </w:rPr>
        <w:t xml:space="preserve"> </w:t>
      </w:r>
    </w:p>
    <w:p w:rsidR="00711AA6" w:rsidRDefault="006369BD">
      <w:pPr>
        <w:spacing w:after="0"/>
        <w:ind w:right="485"/>
        <w:jc w:val="center"/>
      </w:pPr>
      <w:r>
        <w:rPr>
          <w:rFonts w:ascii="Times New Roman" w:eastAsia="Times New Roman" w:hAnsi="Times New Roman" w:cs="Times New Roman"/>
          <w:color w:val="244061"/>
          <w:sz w:val="28"/>
        </w:rPr>
        <w:t xml:space="preserve"> </w:t>
      </w:r>
    </w:p>
    <w:p w:rsidR="00711AA6" w:rsidRDefault="006369BD">
      <w:pPr>
        <w:spacing w:after="0"/>
        <w:ind w:left="-69"/>
        <w:jc w:val="right"/>
      </w:pPr>
      <w:r>
        <w:rPr>
          <w:noProof/>
        </w:rPr>
        <w:drawing>
          <wp:inline distT="0" distB="0" distL="0" distR="0">
            <wp:extent cx="3282950" cy="3255010"/>
            <wp:effectExtent l="0" t="0" r="0" b="0"/>
            <wp:docPr id="485" name="Picture 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711AA6" w:rsidRDefault="006369BD">
      <w:pPr>
        <w:spacing w:after="0"/>
        <w:ind w:right="47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711AA6" w:rsidRDefault="006369BD">
      <w:pPr>
        <w:spacing w:after="0"/>
        <w:ind w:right="47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711AA6" w:rsidRDefault="006369BD">
      <w:pPr>
        <w:spacing w:after="35" w:line="249" w:lineRule="auto"/>
        <w:ind w:left="158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711AA6">
      <w:pgSz w:w="16838" w:h="11906" w:orient="landscape"/>
      <w:pgMar w:top="708" w:right="79" w:bottom="761" w:left="566" w:header="720" w:footer="720" w:gutter="0"/>
      <w:cols w:num="3" w:space="6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527A"/>
    <w:multiLevelType w:val="hybridMultilevel"/>
    <w:tmpl w:val="C30ACF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0194"/>
    <w:multiLevelType w:val="hybridMultilevel"/>
    <w:tmpl w:val="83E6B3A6"/>
    <w:lvl w:ilvl="0" w:tplc="904C5B7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F88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60B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2ABB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CD4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C70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AE6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A3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40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A6"/>
    <w:rsid w:val="006369BD"/>
    <w:rsid w:val="0071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989F0-2450-4018-90B9-94A7925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80"/>
      <w:outlineLvl w:val="0"/>
    </w:pPr>
    <w:rPr>
      <w:rFonts w:ascii="Times New Roman" w:eastAsia="Times New Roman" w:hAnsi="Times New Roman" w:cs="Times New Roman"/>
      <w:b/>
      <w:i/>
      <w:color w:val="365F91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365F91"/>
      <w:sz w:val="40"/>
    </w:rPr>
  </w:style>
  <w:style w:type="paragraph" w:styleId="a3">
    <w:name w:val="List Paragraph"/>
    <w:basedOn w:val="a"/>
    <w:uiPriority w:val="34"/>
    <w:qFormat/>
    <w:rsid w:val="0063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Учетная запись Майкрософт</cp:lastModifiedBy>
  <cp:revision>3</cp:revision>
  <dcterms:created xsi:type="dcterms:W3CDTF">2025-11-20T05:11:00Z</dcterms:created>
  <dcterms:modified xsi:type="dcterms:W3CDTF">2025-11-20T05:11:00Z</dcterms:modified>
</cp:coreProperties>
</file>