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99" w:tblpY="1"/>
        <w:tblOverlap w:val="never"/>
        <w:tblW w:w="2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4"/>
        <w:gridCol w:w="6195"/>
        <w:gridCol w:w="5287"/>
        <w:gridCol w:w="1601"/>
      </w:tblGrid>
      <w:tr w:rsidR="002F1ECF" w:rsidTr="00A859DD">
        <w:trPr>
          <w:gridAfter w:val="1"/>
          <w:wAfter w:w="1601" w:type="dxa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088A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088A">
              <w:rPr>
                <w:rFonts w:ascii="Times New Roman CYR" w:hAnsi="Times New Roman CYR" w:cs="Times New Roman CYR"/>
                <w:sz w:val="28"/>
                <w:szCs w:val="28"/>
              </w:rPr>
              <w:t>Верзаков Дмитрий Александрович</w:t>
            </w: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2088A">
              <w:rPr>
                <w:rFonts w:ascii="Times New Roman CYR" w:hAnsi="Times New Roman CYR" w:cs="Times New Roman CYR"/>
                <w:sz w:val="20"/>
                <w:szCs w:val="20"/>
              </w:rPr>
              <w:t>(Ф.И.О. руководителя органа местного самоуправления)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</w:tr>
      <w:tr w:rsidR="002F1ECF" w:rsidTr="00A859DD">
        <w:trPr>
          <w:gridAfter w:val="1"/>
          <w:wAfter w:w="1601" w:type="dxa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88A">
              <w:rPr>
                <w:rFonts w:ascii="Times New Roman CYR" w:hAnsi="Times New Roman CYR" w:cs="Times New Roman CYR"/>
              </w:rPr>
              <w:t>_____________________</w:t>
            </w: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2088A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</w:tr>
      <w:tr w:rsidR="00D7289E" w:rsidTr="00A859DD"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</w:tcPr>
          <w:p w:rsidR="00D7289E" w:rsidRDefault="00D7289E" w:rsidP="00A859DD">
            <w:pPr>
              <w:pStyle w:val="af2"/>
              <w:jc w:val="left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A859DD" w:rsidRDefault="00A859DD" w:rsidP="00A859DD">
            <w:pPr>
              <w:pStyle w:val="af2"/>
              <w:jc w:val="center"/>
            </w:pPr>
          </w:p>
          <w:p w:rsidR="00A859DD" w:rsidRPr="00A859DD" w:rsidRDefault="00A859DD" w:rsidP="00A859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</w:t>
            </w:r>
          </w:p>
          <w:p w:rsidR="00D7289E" w:rsidRPr="00A859DD" w:rsidRDefault="00A859DD" w:rsidP="00A859DD">
            <w:pPr>
              <w:pStyle w:val="af2"/>
              <w:jc w:val="center"/>
              <w:rPr>
                <w:sz w:val="20"/>
                <w:szCs w:val="20"/>
              </w:rPr>
            </w:pPr>
            <w:r w:rsidRPr="00A859DD">
              <w:rPr>
                <w:sz w:val="20"/>
                <w:szCs w:val="20"/>
              </w:rPr>
              <w:t>(дата)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89E" w:rsidRDefault="00D7289E" w:rsidP="00A859DD">
            <w:pPr>
              <w:pStyle w:val="af2"/>
              <w:jc w:val="left"/>
            </w:pPr>
          </w:p>
        </w:tc>
      </w:tr>
    </w:tbl>
    <w:p w:rsidR="004617D0" w:rsidRDefault="004617D0" w:rsidP="004617D0">
      <w:pPr>
        <w:jc w:val="right"/>
        <w:rPr>
          <w:rStyle w:val="af0"/>
          <w:bCs/>
        </w:rPr>
      </w:pPr>
    </w:p>
    <w:p w:rsidR="00391D58" w:rsidRDefault="00391D58"/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3068"/>
        <w:gridCol w:w="1582"/>
        <w:gridCol w:w="2584"/>
        <w:gridCol w:w="4597"/>
        <w:gridCol w:w="1585"/>
        <w:gridCol w:w="84"/>
      </w:tblGrid>
      <w:tr w:rsidR="004617D0" w:rsidTr="00A859DD">
        <w:trPr>
          <w:gridAfter w:val="1"/>
          <w:wAfter w:w="27" w:type="pct"/>
        </w:trPr>
        <w:tc>
          <w:tcPr>
            <w:tcW w:w="49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7D0" w:rsidRPr="004A68B8" w:rsidRDefault="002F1ECF" w:rsidP="00AB21B4">
            <w:pPr>
              <w:pStyle w:val="af2"/>
              <w:jc w:val="center"/>
            </w:pPr>
            <w:r w:rsidRPr="00A2088A">
              <w:rPr>
                <w:color w:val="000000"/>
                <w:spacing w:val="9"/>
                <w:shd w:val="clear" w:color="auto" w:fill="FFFFFF"/>
              </w:rPr>
              <w:t>Отчет о реализации плана мероприятий по устранению недостатков, выявленных в ходе проведения в 2018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Ачитского городского округа</w:t>
            </w:r>
          </w:p>
          <w:p w:rsidR="004617D0" w:rsidRPr="002F1ECF" w:rsidRDefault="00391D58" w:rsidP="002F1ECF">
            <w:pPr>
              <w:pStyle w:val="1"/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</w:pPr>
            <w:r w:rsidRPr="00391D58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 xml:space="preserve">Муниципальное казённое общеобразовательное учреждение Ачитского городского </w:t>
            </w:r>
            <w:r w:rsidR="00B549F2" w:rsidRPr="00391D58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 xml:space="preserve">округа </w:t>
            </w:r>
            <w:r w:rsidR="00B549F2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>«</w:t>
            </w:r>
            <w:r w:rsidRPr="00391D58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>Афанасьевская средняя общеобразовательная школа»</w:t>
            </w:r>
          </w:p>
          <w:p w:rsidR="004617D0" w:rsidRPr="00B549F2" w:rsidRDefault="004617D0" w:rsidP="00B549F2">
            <w:pPr>
              <w:pStyle w:val="1"/>
              <w:rPr>
                <w:b w:val="0"/>
                <w:sz w:val="20"/>
                <w:szCs w:val="20"/>
              </w:rPr>
            </w:pPr>
            <w:r w:rsidRPr="00841127">
              <w:rPr>
                <w:b w:val="0"/>
                <w:sz w:val="20"/>
                <w:szCs w:val="20"/>
              </w:rPr>
              <w:t>(наименование организации)</w:t>
            </w:r>
          </w:p>
        </w:tc>
      </w:tr>
      <w:tr w:rsidR="004617D0" w:rsidTr="00A859DD">
        <w:trPr>
          <w:gridAfter w:val="1"/>
          <w:wAfter w:w="27" w:type="pct"/>
        </w:trPr>
        <w:tc>
          <w:tcPr>
            <w:tcW w:w="49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1"/>
            </w:pPr>
          </w:p>
        </w:tc>
      </w:tr>
      <w:tr w:rsidR="00CE67E1" w:rsidTr="00A859DD">
        <w:tc>
          <w:tcPr>
            <w:tcW w:w="674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bookmarkStart w:id="0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983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507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828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r>
              <w:t>Ответственный</w:t>
            </w:r>
          </w:p>
          <w:p w:rsidR="004617D0" w:rsidRDefault="004617D0" w:rsidP="00AB21B4">
            <w:pPr>
              <w:pStyle w:val="af2"/>
              <w:jc w:val="center"/>
            </w:pPr>
            <w:r>
              <w:t>исполнитель</w:t>
            </w:r>
          </w:p>
          <w:p w:rsidR="004617D0" w:rsidRDefault="004617D0" w:rsidP="00AB21B4">
            <w:pPr>
              <w:pStyle w:val="af2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2008" w:type="pct"/>
            <w:gridSpan w:val="3"/>
          </w:tcPr>
          <w:p w:rsidR="004617D0" w:rsidRDefault="004617D0" w:rsidP="00841127">
            <w:pPr>
              <w:pStyle w:val="af2"/>
              <w:jc w:val="center"/>
            </w:pPr>
            <w:r>
              <w:t>Сведения о ходе реализации мероприятия</w:t>
            </w:r>
          </w:p>
        </w:tc>
      </w:tr>
      <w:tr w:rsidR="00CE67E1" w:rsidTr="00A859DD">
        <w:tc>
          <w:tcPr>
            <w:tcW w:w="674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983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507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828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1473" w:type="pct"/>
          </w:tcPr>
          <w:p w:rsidR="004617D0" w:rsidRDefault="004617D0" w:rsidP="00AB21B4">
            <w:pPr>
              <w:pStyle w:val="af2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535" w:type="pct"/>
            <w:gridSpan w:val="2"/>
          </w:tcPr>
          <w:p w:rsidR="004617D0" w:rsidRDefault="004617D0" w:rsidP="00AB21B4">
            <w:pPr>
              <w:pStyle w:val="af2"/>
              <w:jc w:val="center"/>
            </w:pPr>
            <w:r>
              <w:t>фактический срок реализации</w:t>
            </w:r>
          </w:p>
        </w:tc>
      </w:tr>
      <w:tr w:rsidR="00CE67E1" w:rsidTr="00A859DD">
        <w:tc>
          <w:tcPr>
            <w:tcW w:w="674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983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507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828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1473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535" w:type="pct"/>
            <w:gridSpan w:val="2"/>
          </w:tcPr>
          <w:p w:rsidR="004617D0" w:rsidRDefault="004617D0" w:rsidP="00AB21B4">
            <w:pPr>
              <w:pStyle w:val="af2"/>
            </w:pPr>
          </w:p>
        </w:tc>
      </w:tr>
      <w:tr w:rsidR="004617D0" w:rsidTr="00A859DD">
        <w:tc>
          <w:tcPr>
            <w:tcW w:w="5000" w:type="pct"/>
            <w:gridSpan w:val="7"/>
          </w:tcPr>
          <w:p w:rsidR="004617D0" w:rsidRDefault="004617D0" w:rsidP="00AB21B4">
            <w:pPr>
              <w:pStyle w:val="1"/>
            </w:pPr>
            <w:bookmarkStart w:id="1" w:name="sub_2200"/>
            <w:r>
              <w:t>II. Комфортность условий предоставления услуг</w:t>
            </w:r>
            <w:bookmarkEnd w:id="1"/>
          </w:p>
        </w:tc>
      </w:tr>
      <w:tr w:rsidR="00CE67E1" w:rsidTr="00A859DD">
        <w:tc>
          <w:tcPr>
            <w:tcW w:w="674" w:type="pct"/>
          </w:tcPr>
          <w:p w:rsidR="00E01BC6" w:rsidRDefault="00E01BC6" w:rsidP="00E01BC6">
            <w:pPr>
              <w:pStyle w:val="af2"/>
            </w:pPr>
            <w:r>
              <w:t xml:space="preserve">Недостаточность </w:t>
            </w:r>
            <w:r w:rsidRPr="00D74224">
              <w:t>качеств</w:t>
            </w:r>
            <w:r>
              <w:t>а</w:t>
            </w:r>
            <w:r w:rsidRPr="00D74224">
              <w:t xml:space="preserve"> оказываемых видов помощи (психолого-педагогической, медицинской или социальной)</w:t>
            </w:r>
          </w:p>
          <w:p w:rsidR="00E12747" w:rsidRDefault="00E12747" w:rsidP="00E12747">
            <w:pPr>
              <w:rPr>
                <w:lang w:eastAsia="ru-RU"/>
              </w:rPr>
            </w:pPr>
          </w:p>
          <w:p w:rsidR="00E12747" w:rsidRPr="00E12747" w:rsidRDefault="00E12747" w:rsidP="00E12747">
            <w:pPr>
              <w:rPr>
                <w:lang w:eastAsia="ru-RU"/>
              </w:rPr>
            </w:pPr>
          </w:p>
        </w:tc>
        <w:tc>
          <w:tcPr>
            <w:tcW w:w="983" w:type="pct"/>
          </w:tcPr>
          <w:p w:rsidR="00E01BC6" w:rsidRDefault="00E01BC6" w:rsidP="00E01BC6">
            <w:pPr>
              <w:pStyle w:val="af2"/>
            </w:pPr>
            <w:r>
              <w:t>Организация работы ПМПк в ОО</w:t>
            </w:r>
          </w:p>
        </w:tc>
        <w:tc>
          <w:tcPr>
            <w:tcW w:w="507" w:type="pct"/>
          </w:tcPr>
          <w:p w:rsidR="00E01BC6" w:rsidRDefault="00E01BC6" w:rsidP="00E01BC6">
            <w:pPr>
              <w:pStyle w:val="af2"/>
            </w:pPr>
            <w:r>
              <w:t xml:space="preserve">01.01.2019 г. </w:t>
            </w:r>
          </w:p>
        </w:tc>
        <w:tc>
          <w:tcPr>
            <w:tcW w:w="828" w:type="pct"/>
          </w:tcPr>
          <w:p w:rsidR="00E01BC6" w:rsidRDefault="00727352" w:rsidP="00727352">
            <w:pPr>
              <w:pStyle w:val="af2"/>
            </w:pPr>
            <w:r>
              <w:t>Ласкина С.Г.</w:t>
            </w:r>
          </w:p>
        </w:tc>
        <w:tc>
          <w:tcPr>
            <w:tcW w:w="1473" w:type="pct"/>
          </w:tcPr>
          <w:p w:rsidR="00E01BC6" w:rsidRDefault="00433759" w:rsidP="00E01BC6">
            <w:pPr>
              <w:pStyle w:val="af2"/>
            </w:pPr>
            <w:r>
              <w:t xml:space="preserve">Работа </w:t>
            </w:r>
            <w:proofErr w:type="spellStart"/>
            <w:r>
              <w:t>ПМКк</w:t>
            </w:r>
            <w:proofErr w:type="spellEnd"/>
            <w:r>
              <w:t xml:space="preserve"> в образовательной организации организована</w:t>
            </w:r>
            <w:r w:rsidR="00E12747">
              <w:t>.</w:t>
            </w:r>
          </w:p>
        </w:tc>
        <w:tc>
          <w:tcPr>
            <w:tcW w:w="535" w:type="pct"/>
            <w:gridSpan w:val="2"/>
          </w:tcPr>
          <w:p w:rsidR="00E01BC6" w:rsidRDefault="00841127" w:rsidP="00E12747">
            <w:pPr>
              <w:pStyle w:val="af2"/>
            </w:pPr>
            <w:r>
              <w:t>01.0</w:t>
            </w:r>
            <w:r w:rsidR="00E12747">
              <w:t>1</w:t>
            </w:r>
            <w:r>
              <w:t>.2019</w:t>
            </w:r>
          </w:p>
        </w:tc>
      </w:tr>
      <w:tr w:rsidR="00E01BC6" w:rsidTr="00A859DD">
        <w:tc>
          <w:tcPr>
            <w:tcW w:w="5000" w:type="pct"/>
            <w:gridSpan w:val="7"/>
          </w:tcPr>
          <w:p w:rsidR="00E01BC6" w:rsidRDefault="00E01BC6" w:rsidP="00E01BC6">
            <w:pPr>
              <w:pStyle w:val="1"/>
            </w:pPr>
            <w:bookmarkStart w:id="2" w:name="sub_2400"/>
            <w: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2"/>
          </w:p>
        </w:tc>
      </w:tr>
      <w:tr w:rsidR="00CE67E1" w:rsidRPr="00841127" w:rsidTr="00A859DD">
        <w:tc>
          <w:tcPr>
            <w:tcW w:w="674" w:type="pct"/>
          </w:tcPr>
          <w:p w:rsidR="00E01BC6" w:rsidRPr="00841127" w:rsidRDefault="00E01BC6" w:rsidP="009F7F05">
            <w:pPr>
              <w:widowControl/>
              <w:suppressAutoHyphens w:val="0"/>
              <w:jc w:val="both"/>
            </w:pPr>
            <w:r w:rsidRPr="00841127">
              <w:rPr>
                <w:color w:val="000000"/>
              </w:rPr>
              <w:t>Доля получателей, положительно оценивающих доброжелательность работников</w:t>
            </w:r>
            <w:r w:rsidR="009F7F05" w:rsidRPr="00841127">
              <w:rPr>
                <w:color w:val="000000"/>
              </w:rPr>
              <w:t xml:space="preserve"> ОО</w:t>
            </w:r>
            <w:r w:rsidRPr="00841127">
              <w:rPr>
                <w:color w:val="000000"/>
              </w:rPr>
              <w:t xml:space="preserve"> ниже показателей </w:t>
            </w:r>
            <w:r w:rsidR="009F7F05" w:rsidRPr="00841127">
              <w:rPr>
                <w:color w:val="000000"/>
              </w:rPr>
              <w:t>Свердловской области на  2.3 п.</w:t>
            </w:r>
          </w:p>
        </w:tc>
        <w:tc>
          <w:tcPr>
            <w:tcW w:w="983" w:type="pct"/>
          </w:tcPr>
          <w:p w:rsidR="00E01BC6" w:rsidRPr="00841127" w:rsidRDefault="009F7F05" w:rsidP="00E01BC6">
            <w:pPr>
              <w:pStyle w:val="af2"/>
            </w:pPr>
            <w:r w:rsidRPr="00841127">
              <w:t>Проведение семинаров, тренингов для сотрудников ОО</w:t>
            </w:r>
          </w:p>
        </w:tc>
        <w:tc>
          <w:tcPr>
            <w:tcW w:w="507" w:type="pct"/>
          </w:tcPr>
          <w:p w:rsidR="009F7F05" w:rsidRPr="00841127" w:rsidRDefault="00727352" w:rsidP="009F7F05">
            <w:pPr>
              <w:rPr>
                <w:lang w:eastAsia="ru-RU"/>
              </w:rPr>
            </w:pPr>
            <w:r>
              <w:rPr>
                <w:lang w:eastAsia="ru-RU"/>
              </w:rPr>
              <w:t>30.09.2019</w:t>
            </w:r>
          </w:p>
        </w:tc>
        <w:tc>
          <w:tcPr>
            <w:tcW w:w="828" w:type="pct"/>
          </w:tcPr>
          <w:p w:rsidR="00E01BC6" w:rsidRPr="00841127" w:rsidRDefault="00727352" w:rsidP="00727352">
            <w:pPr>
              <w:pStyle w:val="af2"/>
            </w:pPr>
            <w:r>
              <w:t>Смирнова Н.Ю.</w:t>
            </w:r>
            <w:bookmarkStart w:id="3" w:name="_GoBack"/>
            <w:bookmarkEnd w:id="3"/>
          </w:p>
        </w:tc>
        <w:tc>
          <w:tcPr>
            <w:tcW w:w="1473" w:type="pct"/>
          </w:tcPr>
          <w:p w:rsidR="00E01BC6" w:rsidRPr="00841127" w:rsidRDefault="00E12747" w:rsidP="00E12747">
            <w:pPr>
              <w:pStyle w:val="af2"/>
            </w:pPr>
            <w:r>
              <w:t xml:space="preserve">Составлена программа по профилактике профессионального выгорания педагогических работников. Составлен план </w:t>
            </w:r>
            <w:r w:rsidR="00811C9B">
              <w:t>создания благоприятного психологического климата.</w:t>
            </w:r>
          </w:p>
        </w:tc>
        <w:tc>
          <w:tcPr>
            <w:tcW w:w="535" w:type="pct"/>
            <w:gridSpan w:val="2"/>
          </w:tcPr>
          <w:p w:rsidR="00E01BC6" w:rsidRPr="00841127" w:rsidRDefault="00E12747" w:rsidP="00E01BC6">
            <w:pPr>
              <w:pStyle w:val="af2"/>
            </w:pPr>
            <w:r>
              <w:t>30</w:t>
            </w:r>
            <w:r w:rsidR="00A859DD">
              <w:t>.09.2019</w:t>
            </w:r>
          </w:p>
        </w:tc>
      </w:tr>
    </w:tbl>
    <w:p w:rsidR="003F2156" w:rsidRDefault="003F2156" w:rsidP="00841127"/>
    <w:p w:rsidR="00B549F2" w:rsidRDefault="00B549F2" w:rsidP="00841127"/>
    <w:p w:rsidR="00B549F2" w:rsidRDefault="00B549F2" w:rsidP="00841127"/>
    <w:p w:rsidR="00B549F2" w:rsidRDefault="00B549F2" w:rsidP="00841127"/>
    <w:p w:rsidR="00B549F2" w:rsidRDefault="00B549F2" w:rsidP="00841127"/>
    <w:p w:rsidR="00B549F2" w:rsidRDefault="00B549F2" w:rsidP="00841127"/>
    <w:p w:rsidR="00B549F2" w:rsidRDefault="00E45EAB" w:rsidP="00841127">
      <w:pPr>
        <w:rPr>
          <w:sz w:val="20"/>
          <w:szCs w:val="20"/>
        </w:rPr>
      </w:pPr>
      <w:r>
        <w:rPr>
          <w:sz w:val="20"/>
          <w:szCs w:val="20"/>
        </w:rPr>
        <w:t>Вера Александровна Серебренникова</w:t>
      </w:r>
    </w:p>
    <w:p w:rsidR="00B549F2" w:rsidRPr="00B549F2" w:rsidRDefault="00B549F2" w:rsidP="00841127">
      <w:pPr>
        <w:rPr>
          <w:sz w:val="20"/>
          <w:szCs w:val="20"/>
        </w:rPr>
      </w:pPr>
      <w:r>
        <w:rPr>
          <w:sz w:val="20"/>
          <w:szCs w:val="20"/>
        </w:rPr>
        <w:t>(34391)7-42-16</w:t>
      </w:r>
    </w:p>
    <w:sectPr w:rsidR="00B549F2" w:rsidRPr="00B549F2" w:rsidSect="0043104C">
      <w:footnotePr>
        <w:pos w:val="beneathText"/>
      </w:footnotePr>
      <w:pgSz w:w="16837" w:h="11905" w:orient="landscape"/>
      <w:pgMar w:top="720" w:right="720" w:bottom="567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B5702"/>
    <w:multiLevelType w:val="hybridMultilevel"/>
    <w:tmpl w:val="2D7C727E"/>
    <w:lvl w:ilvl="0" w:tplc="C6CCF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3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C02827"/>
    <w:multiLevelType w:val="multilevel"/>
    <w:tmpl w:val="555AD0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6E4D5C"/>
    <w:multiLevelType w:val="hybridMultilevel"/>
    <w:tmpl w:val="1CC29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20921"/>
    <w:multiLevelType w:val="hybridMultilevel"/>
    <w:tmpl w:val="F2DA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86116"/>
    <w:multiLevelType w:val="hybridMultilevel"/>
    <w:tmpl w:val="55D6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5647AE"/>
    <w:rsid w:val="000202BA"/>
    <w:rsid w:val="000711FF"/>
    <w:rsid w:val="000A6352"/>
    <w:rsid w:val="00153AB0"/>
    <w:rsid w:val="00164A3E"/>
    <w:rsid w:val="001842DD"/>
    <w:rsid w:val="00187926"/>
    <w:rsid w:val="001B74D7"/>
    <w:rsid w:val="001D3D45"/>
    <w:rsid w:val="001E69B4"/>
    <w:rsid w:val="002170A4"/>
    <w:rsid w:val="00230625"/>
    <w:rsid w:val="0025599A"/>
    <w:rsid w:val="002817E3"/>
    <w:rsid w:val="002956FA"/>
    <w:rsid w:val="00295FC0"/>
    <w:rsid w:val="002A69DB"/>
    <w:rsid w:val="002B3C2E"/>
    <w:rsid w:val="002F1ECF"/>
    <w:rsid w:val="002F1FD8"/>
    <w:rsid w:val="0033770C"/>
    <w:rsid w:val="003529FC"/>
    <w:rsid w:val="0036234A"/>
    <w:rsid w:val="00371BA8"/>
    <w:rsid w:val="00391D58"/>
    <w:rsid w:val="003F2156"/>
    <w:rsid w:val="0043104C"/>
    <w:rsid w:val="00433759"/>
    <w:rsid w:val="004339FE"/>
    <w:rsid w:val="004617D0"/>
    <w:rsid w:val="00473D99"/>
    <w:rsid w:val="004835FD"/>
    <w:rsid w:val="00487F3F"/>
    <w:rsid w:val="004952FB"/>
    <w:rsid w:val="004A4F3E"/>
    <w:rsid w:val="004A68B8"/>
    <w:rsid w:val="004B2A44"/>
    <w:rsid w:val="004C0328"/>
    <w:rsid w:val="00504081"/>
    <w:rsid w:val="0052072B"/>
    <w:rsid w:val="005313E2"/>
    <w:rsid w:val="00541EF0"/>
    <w:rsid w:val="005647AE"/>
    <w:rsid w:val="005A4179"/>
    <w:rsid w:val="005A758D"/>
    <w:rsid w:val="005D3179"/>
    <w:rsid w:val="005E1A4A"/>
    <w:rsid w:val="006269D9"/>
    <w:rsid w:val="00643D26"/>
    <w:rsid w:val="006B313F"/>
    <w:rsid w:val="006C1C20"/>
    <w:rsid w:val="006E4727"/>
    <w:rsid w:val="00703A05"/>
    <w:rsid w:val="00727352"/>
    <w:rsid w:val="00733F52"/>
    <w:rsid w:val="00766060"/>
    <w:rsid w:val="00766BAD"/>
    <w:rsid w:val="007756EA"/>
    <w:rsid w:val="0079680F"/>
    <w:rsid w:val="007C5182"/>
    <w:rsid w:val="007F2482"/>
    <w:rsid w:val="00811C9B"/>
    <w:rsid w:val="00841127"/>
    <w:rsid w:val="00842445"/>
    <w:rsid w:val="0087285A"/>
    <w:rsid w:val="00873BA0"/>
    <w:rsid w:val="00884E36"/>
    <w:rsid w:val="00890600"/>
    <w:rsid w:val="008A333C"/>
    <w:rsid w:val="008D0672"/>
    <w:rsid w:val="008D0FD9"/>
    <w:rsid w:val="008E1D57"/>
    <w:rsid w:val="009132E6"/>
    <w:rsid w:val="00933765"/>
    <w:rsid w:val="00936DC3"/>
    <w:rsid w:val="009D376C"/>
    <w:rsid w:val="009E5FAB"/>
    <w:rsid w:val="009F7F05"/>
    <w:rsid w:val="00A42FB8"/>
    <w:rsid w:val="00A71BEC"/>
    <w:rsid w:val="00A859DD"/>
    <w:rsid w:val="00AB08A0"/>
    <w:rsid w:val="00AB32F7"/>
    <w:rsid w:val="00B057F5"/>
    <w:rsid w:val="00B4690B"/>
    <w:rsid w:val="00B549F2"/>
    <w:rsid w:val="00BA5912"/>
    <w:rsid w:val="00BF2985"/>
    <w:rsid w:val="00C1661B"/>
    <w:rsid w:val="00C2057F"/>
    <w:rsid w:val="00C220E2"/>
    <w:rsid w:val="00C23280"/>
    <w:rsid w:val="00C42C8E"/>
    <w:rsid w:val="00C56DAF"/>
    <w:rsid w:val="00CA7E43"/>
    <w:rsid w:val="00CD7C64"/>
    <w:rsid w:val="00CE67E1"/>
    <w:rsid w:val="00D421DC"/>
    <w:rsid w:val="00D44069"/>
    <w:rsid w:val="00D63A77"/>
    <w:rsid w:val="00D7289E"/>
    <w:rsid w:val="00E01BC6"/>
    <w:rsid w:val="00E12747"/>
    <w:rsid w:val="00E45EAB"/>
    <w:rsid w:val="00E85B9A"/>
    <w:rsid w:val="00EC53C5"/>
    <w:rsid w:val="00EE4950"/>
    <w:rsid w:val="00F12690"/>
    <w:rsid w:val="00F35C36"/>
    <w:rsid w:val="00F52867"/>
    <w:rsid w:val="00F62FA8"/>
    <w:rsid w:val="00FA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8BC3-6FC8-40A3-BA03-70C510C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A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647AE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0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47AE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11">
    <w:name w:val="Заголовок1"/>
    <w:basedOn w:val="a"/>
    <w:next w:val="a3"/>
    <w:rsid w:val="005647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Subtitle"/>
    <w:basedOn w:val="a"/>
    <w:next w:val="a3"/>
    <w:link w:val="a5"/>
    <w:qFormat/>
    <w:rsid w:val="005647AE"/>
    <w:pPr>
      <w:ind w:left="708"/>
    </w:pPr>
    <w:rPr>
      <w:b/>
    </w:rPr>
  </w:style>
  <w:style w:type="character" w:customStyle="1" w:styleId="a5">
    <w:name w:val="Подзаголовок Знак"/>
    <w:link w:val="a4"/>
    <w:rsid w:val="005647AE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5647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5647A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3">
    <w:name w:val="Body Text"/>
    <w:basedOn w:val="a"/>
    <w:link w:val="a8"/>
    <w:uiPriority w:val="99"/>
    <w:unhideWhenUsed/>
    <w:rsid w:val="005647AE"/>
    <w:pPr>
      <w:spacing w:after="120"/>
    </w:pPr>
  </w:style>
  <w:style w:type="character" w:customStyle="1" w:styleId="a8">
    <w:name w:val="Основной текст Знак"/>
    <w:link w:val="a3"/>
    <w:uiPriority w:val="99"/>
    <w:semiHidden/>
    <w:rsid w:val="005647AE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90600"/>
    <w:rPr>
      <w:rFonts w:ascii="Calibri" w:eastAsia="Times New Roman" w:hAnsi="Calibri" w:cs="Times New Roman"/>
      <w:b/>
      <w:bCs/>
      <w:kern w:val="1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A42FB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2FB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E5F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FAB"/>
    <w:rPr>
      <w:rFonts w:ascii="Segoe UI" w:eastAsia="Lucida Sans Unicode" w:hAnsi="Segoe UI" w:cs="Segoe UI"/>
      <w:kern w:val="1"/>
      <w:sz w:val="18"/>
      <w:szCs w:val="18"/>
      <w:lang w:eastAsia="en-US"/>
    </w:rPr>
  </w:style>
  <w:style w:type="character" w:customStyle="1" w:styleId="41">
    <w:name w:val="Основной текст (4)_"/>
    <w:basedOn w:val="a0"/>
    <w:link w:val="42"/>
    <w:uiPriority w:val="99"/>
    <w:rsid w:val="00643D26"/>
    <w:rPr>
      <w:rFonts w:ascii="Times New Roman" w:hAnsi="Times New Roman"/>
      <w:b/>
      <w:bCs/>
      <w:i/>
      <w:iCs/>
      <w:spacing w:val="4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43D26"/>
    <w:pPr>
      <w:shd w:val="clear" w:color="auto" w:fill="FFFFFF"/>
      <w:suppressAutoHyphens w:val="0"/>
      <w:spacing w:before="600" w:line="320" w:lineRule="exact"/>
      <w:jc w:val="center"/>
    </w:pPr>
    <w:rPr>
      <w:rFonts w:eastAsia="Calibri"/>
      <w:b/>
      <w:bCs/>
      <w:i/>
      <w:iCs/>
      <w:spacing w:val="4"/>
      <w:kern w:val="0"/>
      <w:sz w:val="26"/>
      <w:szCs w:val="26"/>
      <w:lang w:eastAsia="ru-RU"/>
    </w:rPr>
  </w:style>
  <w:style w:type="character" w:customStyle="1" w:styleId="12">
    <w:name w:val="Основной текст Знак1"/>
    <w:basedOn w:val="a0"/>
    <w:uiPriority w:val="99"/>
    <w:rsid w:val="00541EF0"/>
    <w:rPr>
      <w:rFonts w:ascii="Times New Roman" w:hAnsi="Times New Roman" w:cs="Times New Roman"/>
      <w:spacing w:val="6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uiPriority w:val="99"/>
    <w:rsid w:val="005A758D"/>
    <w:rPr>
      <w:rFonts w:ascii="Times New Roman" w:hAnsi="Times New Roman"/>
      <w:b/>
      <w:bCs/>
      <w:spacing w:val="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A758D"/>
    <w:pPr>
      <w:shd w:val="clear" w:color="auto" w:fill="FFFFFF"/>
      <w:suppressAutoHyphens w:val="0"/>
      <w:spacing w:before="600" w:line="317" w:lineRule="exact"/>
      <w:jc w:val="center"/>
    </w:pPr>
    <w:rPr>
      <w:rFonts w:eastAsia="Calibri"/>
      <w:b/>
      <w:bCs/>
      <w:spacing w:val="9"/>
      <w:kern w:val="0"/>
      <w:sz w:val="20"/>
      <w:szCs w:val="20"/>
      <w:lang w:eastAsia="ru-RU"/>
    </w:rPr>
  </w:style>
  <w:style w:type="table" w:styleId="ad">
    <w:name w:val="Table Grid"/>
    <w:basedOn w:val="a1"/>
    <w:uiPriority w:val="59"/>
    <w:rsid w:val="005A7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Подпись к таблице_"/>
    <w:basedOn w:val="a0"/>
    <w:link w:val="af"/>
    <w:uiPriority w:val="99"/>
    <w:rsid w:val="0052072B"/>
    <w:rPr>
      <w:rFonts w:ascii="Times New Roman" w:hAnsi="Times New Roman"/>
      <w:spacing w:val="5"/>
      <w:sz w:val="21"/>
      <w:szCs w:val="21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52072B"/>
    <w:pPr>
      <w:shd w:val="clear" w:color="auto" w:fill="FFFFFF"/>
      <w:suppressAutoHyphens w:val="0"/>
      <w:spacing w:line="281" w:lineRule="exact"/>
      <w:jc w:val="both"/>
    </w:pPr>
    <w:rPr>
      <w:rFonts w:eastAsia="Calibri"/>
      <w:spacing w:val="5"/>
      <w:kern w:val="0"/>
      <w:sz w:val="21"/>
      <w:szCs w:val="21"/>
      <w:lang w:eastAsia="ru-RU"/>
    </w:rPr>
  </w:style>
  <w:style w:type="character" w:customStyle="1" w:styleId="af0">
    <w:name w:val="Цветовое выделение"/>
    <w:uiPriority w:val="99"/>
    <w:rsid w:val="004617D0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4617D0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4617D0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617D0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99C7-A9E8-4DA6-A29B-DC0CAD22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Управлние образования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Маргарита Григорьевна</dc:creator>
  <cp:keywords/>
  <dc:description/>
  <cp:lastModifiedBy>User</cp:lastModifiedBy>
  <cp:revision>10</cp:revision>
  <cp:lastPrinted>2018-11-27T07:53:00Z</cp:lastPrinted>
  <dcterms:created xsi:type="dcterms:W3CDTF">2019-06-14T11:08:00Z</dcterms:created>
  <dcterms:modified xsi:type="dcterms:W3CDTF">2020-10-28T11:00:00Z</dcterms:modified>
</cp:coreProperties>
</file>