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99" w:tblpY="1"/>
        <w:tblOverlap w:val="never"/>
        <w:tblW w:w="2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4"/>
        <w:gridCol w:w="6195"/>
        <w:gridCol w:w="5287"/>
        <w:gridCol w:w="1601"/>
      </w:tblGrid>
      <w:tr w:rsidR="002F1ECF" w:rsidTr="00A859DD">
        <w:trPr>
          <w:gridAfter w:val="1"/>
          <w:wAfter w:w="1601" w:type="dxa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088A">
              <w:rPr>
                <w:rFonts w:ascii="Times New Roman CYR" w:hAnsi="Times New Roman CYR" w:cs="Times New Roman CYR"/>
                <w:sz w:val="28"/>
                <w:szCs w:val="28"/>
              </w:rPr>
              <w:t>УТВЕРЖДАЮ</w:t>
            </w: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2088A">
              <w:rPr>
                <w:rFonts w:ascii="Times New Roman CYR" w:hAnsi="Times New Roman CYR" w:cs="Times New Roman CYR"/>
                <w:sz w:val="28"/>
                <w:szCs w:val="28"/>
              </w:rPr>
              <w:t>Верзаков Дмитрий Александрович</w:t>
            </w: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2088A">
              <w:rPr>
                <w:rFonts w:ascii="Times New Roman CYR" w:hAnsi="Times New Roman CYR" w:cs="Times New Roman CYR"/>
                <w:sz w:val="20"/>
                <w:szCs w:val="20"/>
              </w:rPr>
              <w:t>(Ф.И.О. руководителя органа местного самоуправления)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</w:tr>
      <w:tr w:rsidR="002F1ECF" w:rsidTr="00A859DD">
        <w:trPr>
          <w:gridAfter w:val="1"/>
          <w:wAfter w:w="1601" w:type="dxa"/>
        </w:trPr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2088A">
              <w:rPr>
                <w:rFonts w:ascii="Times New Roman CYR" w:hAnsi="Times New Roman CYR" w:cs="Times New Roman CYR"/>
              </w:rPr>
              <w:t>_____________________</w:t>
            </w:r>
          </w:p>
          <w:p w:rsidR="002F1ECF" w:rsidRPr="00A2088A" w:rsidRDefault="002F1ECF" w:rsidP="00A859D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2088A">
              <w:rPr>
                <w:rFonts w:ascii="Times New Roman CYR" w:hAnsi="Times New Roman CYR" w:cs="Times New Roman CYR"/>
                <w:sz w:val="20"/>
                <w:szCs w:val="20"/>
              </w:rPr>
              <w:t>(подпись)</w:t>
            </w:r>
          </w:p>
        </w:tc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2F1ECF" w:rsidRDefault="002F1ECF" w:rsidP="00A859DD">
            <w:pPr>
              <w:pStyle w:val="af2"/>
              <w:jc w:val="left"/>
            </w:pPr>
          </w:p>
        </w:tc>
      </w:tr>
      <w:tr w:rsidR="00D7289E" w:rsidTr="00A859DD">
        <w:tc>
          <w:tcPr>
            <w:tcW w:w="9114" w:type="dxa"/>
            <w:tcBorders>
              <w:top w:val="nil"/>
              <w:left w:val="nil"/>
              <w:bottom w:val="nil"/>
              <w:right w:val="nil"/>
            </w:tcBorders>
          </w:tcPr>
          <w:p w:rsidR="00D7289E" w:rsidRDefault="00D7289E" w:rsidP="00A859DD">
            <w:pPr>
              <w:pStyle w:val="af2"/>
              <w:jc w:val="left"/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:rsidR="00A859DD" w:rsidRDefault="00A859DD" w:rsidP="00A859DD">
            <w:pPr>
              <w:pStyle w:val="af2"/>
              <w:jc w:val="center"/>
            </w:pPr>
          </w:p>
          <w:p w:rsidR="00A859DD" w:rsidRPr="00A859DD" w:rsidRDefault="00A859DD" w:rsidP="00A859D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_____________________</w:t>
            </w:r>
          </w:p>
          <w:p w:rsidR="00D7289E" w:rsidRPr="00A859DD" w:rsidRDefault="00A859DD" w:rsidP="00A859DD">
            <w:pPr>
              <w:pStyle w:val="af2"/>
              <w:jc w:val="center"/>
              <w:rPr>
                <w:sz w:val="20"/>
                <w:szCs w:val="20"/>
              </w:rPr>
            </w:pPr>
            <w:r w:rsidRPr="00A859DD">
              <w:rPr>
                <w:sz w:val="20"/>
                <w:szCs w:val="20"/>
              </w:rPr>
              <w:t>(дата)</w:t>
            </w:r>
          </w:p>
        </w:tc>
        <w:tc>
          <w:tcPr>
            <w:tcW w:w="6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289E" w:rsidRDefault="00D7289E" w:rsidP="00A859DD">
            <w:pPr>
              <w:pStyle w:val="af2"/>
              <w:jc w:val="left"/>
            </w:pPr>
          </w:p>
        </w:tc>
      </w:tr>
    </w:tbl>
    <w:p w:rsidR="004617D0" w:rsidRDefault="004617D0" w:rsidP="004617D0">
      <w:pPr>
        <w:jc w:val="right"/>
        <w:rPr>
          <w:rStyle w:val="af0"/>
          <w:bCs/>
        </w:rPr>
      </w:pPr>
    </w:p>
    <w:p w:rsidR="00391D58" w:rsidRDefault="00391D58"/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3023"/>
        <w:gridCol w:w="1559"/>
        <w:gridCol w:w="2547"/>
        <w:gridCol w:w="4530"/>
        <w:gridCol w:w="1562"/>
        <w:gridCol w:w="83"/>
      </w:tblGrid>
      <w:tr w:rsidR="004617D0" w:rsidTr="00A859DD">
        <w:trPr>
          <w:gridAfter w:val="1"/>
          <w:wAfter w:w="27" w:type="pct"/>
        </w:trPr>
        <w:tc>
          <w:tcPr>
            <w:tcW w:w="49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7D0" w:rsidRPr="004A68B8" w:rsidRDefault="002F1ECF" w:rsidP="00AB21B4">
            <w:pPr>
              <w:pStyle w:val="af2"/>
              <w:jc w:val="center"/>
            </w:pPr>
            <w:r w:rsidRPr="00A2088A">
              <w:rPr>
                <w:color w:val="000000"/>
                <w:spacing w:val="9"/>
                <w:shd w:val="clear" w:color="auto" w:fill="FFFFFF"/>
              </w:rPr>
              <w:t>Отчет о реализации плана мероприятий по устранению недостатков, выявленных в ходе проведения в 2018 году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Ачитского городского округа</w:t>
            </w:r>
          </w:p>
          <w:p w:rsidR="004617D0" w:rsidRPr="002F1ECF" w:rsidRDefault="00391D58" w:rsidP="002F1ECF">
            <w:pPr>
              <w:pStyle w:val="1"/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</w:pPr>
            <w:r w:rsidRPr="00391D58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 xml:space="preserve">Муниципальное казённое общеобразовательное учреждение Ачитского городского </w:t>
            </w:r>
            <w:r w:rsidR="00B549F2" w:rsidRPr="00391D58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 xml:space="preserve">округа </w:t>
            </w:r>
            <w:r w:rsidR="00B549F2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>«</w:t>
            </w:r>
            <w:r w:rsidRPr="00391D58">
              <w:rPr>
                <w:rFonts w:ascii="Times New Roman CYR" w:eastAsia="Calibri" w:hAnsi="Times New Roman CYR" w:cs="Times New Roman CYR"/>
                <w:bCs/>
                <w:kern w:val="0"/>
                <w:u w:val="single"/>
                <w:lang w:eastAsia="ru-RU"/>
              </w:rPr>
              <w:t>Афанасьевская средняя общеобразовательная школа»</w:t>
            </w:r>
          </w:p>
          <w:p w:rsidR="004617D0" w:rsidRPr="00B549F2" w:rsidRDefault="004617D0" w:rsidP="00B549F2">
            <w:pPr>
              <w:pStyle w:val="1"/>
              <w:rPr>
                <w:b w:val="0"/>
                <w:sz w:val="20"/>
                <w:szCs w:val="20"/>
              </w:rPr>
            </w:pPr>
            <w:r w:rsidRPr="00841127">
              <w:rPr>
                <w:b w:val="0"/>
                <w:sz w:val="20"/>
                <w:szCs w:val="20"/>
              </w:rPr>
              <w:t>(наименование организации)</w:t>
            </w:r>
          </w:p>
        </w:tc>
      </w:tr>
      <w:tr w:rsidR="004617D0" w:rsidTr="00A859DD">
        <w:trPr>
          <w:gridAfter w:val="1"/>
          <w:wAfter w:w="27" w:type="pct"/>
        </w:trPr>
        <w:tc>
          <w:tcPr>
            <w:tcW w:w="4973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1"/>
            </w:pPr>
          </w:p>
        </w:tc>
      </w:tr>
      <w:tr w:rsidR="00CE67E1" w:rsidTr="00A859DD">
        <w:tc>
          <w:tcPr>
            <w:tcW w:w="674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bookmarkStart w:id="0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983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507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828" w:type="pct"/>
            <w:vMerge w:val="restart"/>
          </w:tcPr>
          <w:p w:rsidR="004617D0" w:rsidRDefault="004617D0" w:rsidP="00AB21B4">
            <w:pPr>
              <w:pStyle w:val="af2"/>
              <w:jc w:val="center"/>
            </w:pPr>
            <w:r>
              <w:t>Ответственный</w:t>
            </w:r>
          </w:p>
          <w:p w:rsidR="004617D0" w:rsidRDefault="004617D0" w:rsidP="00AB21B4">
            <w:pPr>
              <w:pStyle w:val="af2"/>
              <w:jc w:val="center"/>
            </w:pPr>
            <w:r>
              <w:t>исполнитель</w:t>
            </w:r>
          </w:p>
          <w:p w:rsidR="004617D0" w:rsidRDefault="004617D0" w:rsidP="00AB21B4">
            <w:pPr>
              <w:pStyle w:val="af2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2008" w:type="pct"/>
            <w:gridSpan w:val="3"/>
          </w:tcPr>
          <w:p w:rsidR="004617D0" w:rsidRDefault="004617D0" w:rsidP="00841127">
            <w:pPr>
              <w:pStyle w:val="af2"/>
              <w:jc w:val="center"/>
            </w:pPr>
            <w:r>
              <w:t>Сведения о ходе реализации мероприятия</w:t>
            </w:r>
          </w:p>
        </w:tc>
      </w:tr>
      <w:tr w:rsidR="00CE67E1" w:rsidTr="00A859DD">
        <w:tc>
          <w:tcPr>
            <w:tcW w:w="674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983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507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828" w:type="pct"/>
            <w:vMerge/>
          </w:tcPr>
          <w:p w:rsidR="004617D0" w:rsidRDefault="004617D0" w:rsidP="00AB21B4">
            <w:pPr>
              <w:pStyle w:val="af2"/>
            </w:pPr>
          </w:p>
        </w:tc>
        <w:tc>
          <w:tcPr>
            <w:tcW w:w="1473" w:type="pct"/>
          </w:tcPr>
          <w:p w:rsidR="004617D0" w:rsidRDefault="004617D0" w:rsidP="00AB21B4">
            <w:pPr>
              <w:pStyle w:val="af2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535" w:type="pct"/>
            <w:gridSpan w:val="2"/>
          </w:tcPr>
          <w:p w:rsidR="004617D0" w:rsidRDefault="004617D0" w:rsidP="00AB21B4">
            <w:pPr>
              <w:pStyle w:val="af2"/>
              <w:jc w:val="center"/>
            </w:pPr>
            <w:r>
              <w:t>фактический срок реализации</w:t>
            </w:r>
          </w:p>
        </w:tc>
      </w:tr>
      <w:tr w:rsidR="00CE67E1" w:rsidTr="00A859DD">
        <w:tc>
          <w:tcPr>
            <w:tcW w:w="674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983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507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828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1473" w:type="pct"/>
          </w:tcPr>
          <w:p w:rsidR="004617D0" w:rsidRDefault="004617D0" w:rsidP="00AB21B4">
            <w:pPr>
              <w:pStyle w:val="af2"/>
            </w:pPr>
          </w:p>
        </w:tc>
        <w:tc>
          <w:tcPr>
            <w:tcW w:w="535" w:type="pct"/>
            <w:gridSpan w:val="2"/>
          </w:tcPr>
          <w:p w:rsidR="004617D0" w:rsidRDefault="004617D0" w:rsidP="00AB21B4">
            <w:pPr>
              <w:pStyle w:val="af2"/>
            </w:pPr>
          </w:p>
        </w:tc>
      </w:tr>
      <w:tr w:rsidR="004617D0" w:rsidTr="00A859DD">
        <w:tc>
          <w:tcPr>
            <w:tcW w:w="5000" w:type="pct"/>
            <w:gridSpan w:val="7"/>
          </w:tcPr>
          <w:p w:rsidR="004617D0" w:rsidRDefault="004617D0" w:rsidP="00AB21B4">
            <w:pPr>
              <w:pStyle w:val="1"/>
            </w:pPr>
            <w:bookmarkStart w:id="1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1"/>
          </w:p>
        </w:tc>
      </w:tr>
      <w:tr w:rsidR="00CE67E1" w:rsidTr="00A859DD">
        <w:tc>
          <w:tcPr>
            <w:tcW w:w="674" w:type="pct"/>
          </w:tcPr>
          <w:p w:rsidR="004617D0" w:rsidRDefault="008D0FD9" w:rsidP="00AB21B4">
            <w:pPr>
              <w:pStyle w:val="af2"/>
            </w:pPr>
            <w:r>
              <w:t>Отсутствие контактных данных педагогов</w:t>
            </w:r>
            <w:r w:rsidR="001B74D7">
              <w:t xml:space="preserve"> на официальном сайте ОО</w:t>
            </w:r>
          </w:p>
        </w:tc>
        <w:tc>
          <w:tcPr>
            <w:tcW w:w="983" w:type="pct"/>
          </w:tcPr>
          <w:p w:rsidR="004617D0" w:rsidRDefault="008D0FD9" w:rsidP="00AB21B4">
            <w:pPr>
              <w:pStyle w:val="af2"/>
            </w:pPr>
            <w:r>
              <w:t>Обновление раз</w:t>
            </w:r>
            <w:r w:rsidR="001B74D7">
              <w:t>дела «Руководство. Педагогический состав»</w:t>
            </w:r>
          </w:p>
        </w:tc>
        <w:tc>
          <w:tcPr>
            <w:tcW w:w="507" w:type="pct"/>
          </w:tcPr>
          <w:p w:rsidR="004617D0" w:rsidRDefault="00A859DD" w:rsidP="00AB21B4">
            <w:pPr>
              <w:pStyle w:val="af2"/>
            </w:pPr>
            <w:r>
              <w:t>0</w:t>
            </w:r>
            <w:r w:rsidR="001B74D7">
              <w:t>2.11.2018 г.</w:t>
            </w:r>
          </w:p>
        </w:tc>
        <w:tc>
          <w:tcPr>
            <w:tcW w:w="828" w:type="pct"/>
          </w:tcPr>
          <w:p w:rsidR="004617D0" w:rsidRDefault="001B74D7" w:rsidP="00AB21B4">
            <w:pPr>
              <w:pStyle w:val="af2"/>
            </w:pPr>
            <w:r>
              <w:t>Тихомирова Марина Алексеевна, ответственный за ведение сайта</w:t>
            </w:r>
          </w:p>
        </w:tc>
        <w:tc>
          <w:tcPr>
            <w:tcW w:w="1473" w:type="pct"/>
          </w:tcPr>
          <w:p w:rsidR="004617D0" w:rsidRDefault="00D7289E" w:rsidP="00AB21B4">
            <w:pPr>
              <w:pStyle w:val="af2"/>
            </w:pPr>
            <w:r>
              <w:t>Добавлены адреса эл</w:t>
            </w:r>
            <w:r w:rsidR="00CE67E1">
              <w:t xml:space="preserve">ектронной </w:t>
            </w:r>
            <w:r>
              <w:t>почты</w:t>
            </w:r>
          </w:p>
          <w:p w:rsidR="00CE67E1" w:rsidRPr="00CE67E1" w:rsidRDefault="00CE67E1" w:rsidP="00CE67E1">
            <w:pPr>
              <w:rPr>
                <w:lang w:eastAsia="ru-RU"/>
              </w:rPr>
            </w:pPr>
            <w:r w:rsidRPr="00CE67E1">
              <w:rPr>
                <w:lang w:eastAsia="ru-RU"/>
              </w:rPr>
              <w:t>http://afsosh.ucoz.net/index/rukovodstvo_pedagogicheskij_sostav/0-25</w:t>
            </w:r>
          </w:p>
        </w:tc>
        <w:tc>
          <w:tcPr>
            <w:tcW w:w="535" w:type="pct"/>
            <w:gridSpan w:val="2"/>
          </w:tcPr>
          <w:p w:rsidR="004617D0" w:rsidRDefault="00A859DD" w:rsidP="00AB21B4">
            <w:pPr>
              <w:pStyle w:val="af2"/>
            </w:pPr>
            <w:r>
              <w:t>0</w:t>
            </w:r>
            <w:r w:rsidR="00D7289E">
              <w:t>2.11.2018 г.</w:t>
            </w:r>
          </w:p>
        </w:tc>
      </w:tr>
      <w:tr w:rsidR="00CE67E1" w:rsidTr="00A859DD">
        <w:tc>
          <w:tcPr>
            <w:tcW w:w="674" w:type="pct"/>
          </w:tcPr>
          <w:p w:rsidR="004617D0" w:rsidRDefault="001B74D7" w:rsidP="00AB21B4">
            <w:pPr>
              <w:pStyle w:val="af2"/>
            </w:pPr>
            <w:r>
              <w:t xml:space="preserve">Отсутствие информации </w:t>
            </w:r>
            <w:r w:rsidRPr="00D74224">
              <w:t>о ходе рассмотрения обращений</w:t>
            </w:r>
            <w:r>
              <w:t xml:space="preserve"> </w:t>
            </w:r>
            <w:r w:rsidRPr="00D74224">
              <w:t xml:space="preserve">на </w:t>
            </w:r>
            <w:r w:rsidRPr="00D74224">
              <w:lastRenderedPageBreak/>
              <w:t>официальном сайте ОО</w:t>
            </w:r>
          </w:p>
        </w:tc>
        <w:tc>
          <w:tcPr>
            <w:tcW w:w="983" w:type="pct"/>
          </w:tcPr>
          <w:p w:rsidR="004617D0" w:rsidRDefault="001B74D7" w:rsidP="00AB21B4">
            <w:pPr>
              <w:pStyle w:val="af2"/>
            </w:pPr>
            <w:r>
              <w:lastRenderedPageBreak/>
              <w:t>Разработка раздела «Обращения граждан. Ход рассмотрения обращения»</w:t>
            </w:r>
          </w:p>
        </w:tc>
        <w:tc>
          <w:tcPr>
            <w:tcW w:w="507" w:type="pct"/>
          </w:tcPr>
          <w:p w:rsidR="004617D0" w:rsidRDefault="001B74D7" w:rsidP="00AB21B4">
            <w:pPr>
              <w:pStyle w:val="af2"/>
            </w:pPr>
            <w:r>
              <w:t>16.11.2018 г.</w:t>
            </w:r>
          </w:p>
        </w:tc>
        <w:tc>
          <w:tcPr>
            <w:tcW w:w="828" w:type="pct"/>
          </w:tcPr>
          <w:p w:rsidR="004617D0" w:rsidRDefault="001B74D7" w:rsidP="00AB21B4">
            <w:pPr>
              <w:pStyle w:val="af2"/>
            </w:pPr>
            <w:r>
              <w:t>Тихомирова Марина Алексеевна, ответственный за ведение сайта</w:t>
            </w:r>
          </w:p>
        </w:tc>
        <w:tc>
          <w:tcPr>
            <w:tcW w:w="1473" w:type="pct"/>
          </w:tcPr>
          <w:p w:rsidR="004617D0" w:rsidRDefault="00D7289E" w:rsidP="00AB21B4">
            <w:pPr>
              <w:pStyle w:val="af2"/>
            </w:pPr>
            <w:r>
              <w:t xml:space="preserve">Разработан раздел «Обратная связь. Статус обращения» </w:t>
            </w:r>
            <w:r w:rsidRPr="00D7289E">
              <w:t>http://afsosh.ucoz.net/index/0-3</w:t>
            </w:r>
          </w:p>
        </w:tc>
        <w:tc>
          <w:tcPr>
            <w:tcW w:w="535" w:type="pct"/>
            <w:gridSpan w:val="2"/>
          </w:tcPr>
          <w:p w:rsidR="004617D0" w:rsidRDefault="00D7289E" w:rsidP="00AB21B4">
            <w:pPr>
              <w:pStyle w:val="af2"/>
            </w:pPr>
            <w:r>
              <w:t>16.11.2018 г.</w:t>
            </w:r>
          </w:p>
        </w:tc>
      </w:tr>
      <w:tr w:rsidR="004617D0" w:rsidTr="00A859DD">
        <w:tc>
          <w:tcPr>
            <w:tcW w:w="5000" w:type="pct"/>
            <w:gridSpan w:val="7"/>
          </w:tcPr>
          <w:p w:rsidR="004617D0" w:rsidRDefault="004617D0" w:rsidP="00AB21B4">
            <w:pPr>
              <w:pStyle w:val="1"/>
            </w:pPr>
            <w:bookmarkStart w:id="2" w:name="sub_2200"/>
            <w:r>
              <w:lastRenderedPageBreak/>
              <w:t>II. Комфортность условий предоставления услуг</w:t>
            </w:r>
            <w:bookmarkEnd w:id="2"/>
          </w:p>
        </w:tc>
      </w:tr>
      <w:tr w:rsidR="00CE67E1" w:rsidTr="00A859DD">
        <w:tc>
          <w:tcPr>
            <w:tcW w:w="674" w:type="pct"/>
          </w:tcPr>
          <w:p w:rsidR="00E01BC6" w:rsidRDefault="00E01BC6" w:rsidP="00E01BC6">
            <w:pPr>
              <w:pStyle w:val="af2"/>
            </w:pPr>
            <w:r>
              <w:t>Недостаточность у</w:t>
            </w:r>
            <w:r w:rsidRPr="00D74224">
              <w:t>слови</w:t>
            </w:r>
            <w:r>
              <w:t>й</w:t>
            </w:r>
            <w:r w:rsidRPr="00D74224">
              <w:t xml:space="preserve"> по развитию творческих способностей и </w:t>
            </w:r>
            <w:proofErr w:type="gramStart"/>
            <w:r w:rsidRPr="00D74224">
              <w:t>интересов</w:t>
            </w:r>
            <w:proofErr w:type="gramEnd"/>
            <w:r w:rsidRPr="00D74224">
              <w:t xml:space="preserve"> обучающихся на всероссийских и международных уровнях</w:t>
            </w:r>
          </w:p>
        </w:tc>
        <w:tc>
          <w:tcPr>
            <w:tcW w:w="983" w:type="pct"/>
          </w:tcPr>
          <w:p w:rsidR="00E01BC6" w:rsidRDefault="00E01BC6" w:rsidP="00E01BC6">
            <w:pPr>
              <w:pStyle w:val="af2"/>
            </w:pPr>
            <w:r>
              <w:t>Создание мотивационных и организационных условий для участия в очных олимпиадах и конкурсах.</w:t>
            </w:r>
          </w:p>
        </w:tc>
        <w:tc>
          <w:tcPr>
            <w:tcW w:w="507" w:type="pct"/>
          </w:tcPr>
          <w:p w:rsidR="00E01BC6" w:rsidRDefault="00E01BC6" w:rsidP="00E01BC6">
            <w:pPr>
              <w:pStyle w:val="af2"/>
            </w:pPr>
            <w:r>
              <w:t>01.09.2019 г.</w:t>
            </w:r>
          </w:p>
        </w:tc>
        <w:tc>
          <w:tcPr>
            <w:tcW w:w="828" w:type="pct"/>
          </w:tcPr>
          <w:p w:rsidR="00E01BC6" w:rsidRDefault="00E01BC6" w:rsidP="00E01BC6">
            <w:pPr>
              <w:pStyle w:val="af2"/>
            </w:pPr>
            <w:r>
              <w:t>Тихомирова Марина Алексеевна, и.о. директора, Ласкина С.Г., заместитель директора по УВР</w:t>
            </w:r>
          </w:p>
        </w:tc>
        <w:tc>
          <w:tcPr>
            <w:tcW w:w="1473" w:type="pct"/>
          </w:tcPr>
          <w:p w:rsidR="00E01BC6" w:rsidRDefault="00841127" w:rsidP="00841127">
            <w:pPr>
              <w:pStyle w:val="af2"/>
            </w:pPr>
            <w:r>
              <w:t xml:space="preserve">Организована работа педагогов с обучающимися по участию в очных олимпиадах и конкурсах </w:t>
            </w:r>
          </w:p>
        </w:tc>
        <w:tc>
          <w:tcPr>
            <w:tcW w:w="535" w:type="pct"/>
            <w:gridSpan w:val="2"/>
          </w:tcPr>
          <w:p w:rsidR="00E01BC6" w:rsidRDefault="00841127" w:rsidP="00E01BC6">
            <w:pPr>
              <w:pStyle w:val="af2"/>
            </w:pPr>
            <w:r>
              <w:t>01.09.2019</w:t>
            </w:r>
          </w:p>
        </w:tc>
      </w:tr>
      <w:tr w:rsidR="00CE67E1" w:rsidTr="00A859DD">
        <w:tc>
          <w:tcPr>
            <w:tcW w:w="674" w:type="pct"/>
          </w:tcPr>
          <w:p w:rsidR="00E01BC6" w:rsidRDefault="00E01BC6" w:rsidP="00E01BC6">
            <w:pPr>
              <w:pStyle w:val="af2"/>
            </w:pPr>
            <w:r>
              <w:t xml:space="preserve">Недостаточность </w:t>
            </w:r>
            <w:r w:rsidRPr="00D74224">
              <w:t>качеств</w:t>
            </w:r>
            <w:r>
              <w:t>а</w:t>
            </w:r>
            <w:r w:rsidRPr="00D74224">
              <w:t xml:space="preserve"> оказываемых видов помощи (психолого-педагогической, медицинской или социальной)</w:t>
            </w:r>
          </w:p>
        </w:tc>
        <w:tc>
          <w:tcPr>
            <w:tcW w:w="983" w:type="pct"/>
          </w:tcPr>
          <w:p w:rsidR="00E01BC6" w:rsidRDefault="00E01BC6" w:rsidP="00E01BC6">
            <w:pPr>
              <w:pStyle w:val="af2"/>
            </w:pPr>
            <w:r>
              <w:t>Организация работы ПМПк в ОО</w:t>
            </w:r>
          </w:p>
        </w:tc>
        <w:tc>
          <w:tcPr>
            <w:tcW w:w="507" w:type="pct"/>
          </w:tcPr>
          <w:p w:rsidR="00E01BC6" w:rsidRDefault="00E01BC6" w:rsidP="00E01BC6">
            <w:pPr>
              <w:pStyle w:val="af2"/>
            </w:pPr>
            <w:r>
              <w:t xml:space="preserve">01.01.2019 г. </w:t>
            </w:r>
          </w:p>
        </w:tc>
        <w:tc>
          <w:tcPr>
            <w:tcW w:w="828" w:type="pct"/>
          </w:tcPr>
          <w:p w:rsidR="00E01BC6" w:rsidRDefault="00E01BC6" w:rsidP="00E01BC6">
            <w:pPr>
              <w:pStyle w:val="af2"/>
            </w:pPr>
            <w:r>
              <w:t>Ласкина С.Г., заместитель директора по УВР</w:t>
            </w:r>
          </w:p>
        </w:tc>
        <w:tc>
          <w:tcPr>
            <w:tcW w:w="1473" w:type="pct"/>
          </w:tcPr>
          <w:p w:rsidR="00E01BC6" w:rsidRDefault="00433759" w:rsidP="00E01BC6">
            <w:pPr>
              <w:pStyle w:val="af2"/>
            </w:pPr>
            <w:r>
              <w:t xml:space="preserve">Работа </w:t>
            </w:r>
            <w:proofErr w:type="spellStart"/>
            <w:r>
              <w:t>ПМКк</w:t>
            </w:r>
            <w:proofErr w:type="spellEnd"/>
            <w:r>
              <w:t xml:space="preserve"> в образовательной организации организована</w:t>
            </w:r>
            <w:bookmarkStart w:id="3" w:name="_GoBack"/>
            <w:bookmarkEnd w:id="3"/>
          </w:p>
        </w:tc>
        <w:tc>
          <w:tcPr>
            <w:tcW w:w="535" w:type="pct"/>
            <w:gridSpan w:val="2"/>
          </w:tcPr>
          <w:p w:rsidR="00E01BC6" w:rsidRDefault="00841127" w:rsidP="00E01BC6">
            <w:pPr>
              <w:pStyle w:val="af2"/>
            </w:pPr>
            <w:r>
              <w:t>01.09.2019</w:t>
            </w:r>
          </w:p>
        </w:tc>
      </w:tr>
      <w:tr w:rsidR="00CE67E1" w:rsidTr="00A859DD">
        <w:tc>
          <w:tcPr>
            <w:tcW w:w="674" w:type="pct"/>
          </w:tcPr>
          <w:p w:rsidR="00E01BC6" w:rsidRDefault="00E01BC6" w:rsidP="00E01BC6">
            <w:pPr>
              <w:pStyle w:val="af2"/>
            </w:pPr>
            <w:r>
              <w:t>Узкий перечень реализуемых программ ДО</w:t>
            </w:r>
          </w:p>
        </w:tc>
        <w:tc>
          <w:tcPr>
            <w:tcW w:w="983" w:type="pct"/>
          </w:tcPr>
          <w:p w:rsidR="00E01BC6" w:rsidRDefault="00E01BC6" w:rsidP="00E01BC6">
            <w:pPr>
              <w:pStyle w:val="af2"/>
            </w:pPr>
            <w:r>
              <w:t>Расширение перечня реализуемых программ ДО (обновление раздела «Образование» официального сайта ОО)</w:t>
            </w:r>
          </w:p>
        </w:tc>
        <w:tc>
          <w:tcPr>
            <w:tcW w:w="507" w:type="pct"/>
          </w:tcPr>
          <w:p w:rsidR="00E01BC6" w:rsidRDefault="00A859DD" w:rsidP="00E01BC6">
            <w:pPr>
              <w:pStyle w:val="af2"/>
            </w:pPr>
            <w:r>
              <w:t>0</w:t>
            </w:r>
            <w:r w:rsidR="00E01BC6">
              <w:t xml:space="preserve">1.12.2018 г. </w:t>
            </w:r>
          </w:p>
        </w:tc>
        <w:tc>
          <w:tcPr>
            <w:tcW w:w="828" w:type="pct"/>
          </w:tcPr>
          <w:p w:rsidR="00E01BC6" w:rsidRDefault="00E01BC6" w:rsidP="00E01BC6">
            <w:pPr>
              <w:pStyle w:val="af2"/>
            </w:pPr>
            <w:r>
              <w:t>Тихомирова Марина Алексеевна, и.о. директора</w:t>
            </w:r>
          </w:p>
        </w:tc>
        <w:tc>
          <w:tcPr>
            <w:tcW w:w="1473" w:type="pct"/>
          </w:tcPr>
          <w:p w:rsidR="00D7289E" w:rsidRDefault="00D7289E" w:rsidP="00E01BC6">
            <w:pPr>
              <w:pStyle w:val="af2"/>
            </w:pPr>
            <w:r>
              <w:t xml:space="preserve">Раздел обновлен. </w:t>
            </w:r>
          </w:p>
          <w:p w:rsidR="00E01BC6" w:rsidRDefault="00D7289E" w:rsidP="00E01BC6">
            <w:pPr>
              <w:pStyle w:val="af2"/>
            </w:pPr>
            <w:r>
              <w:t xml:space="preserve">Работа по переходу на </w:t>
            </w:r>
            <w:r w:rsidRPr="00D7289E">
              <w:t>Портал персонифицированного дополнительного образования Свердловской области</w:t>
            </w:r>
            <w:r>
              <w:t>.</w:t>
            </w:r>
          </w:p>
        </w:tc>
        <w:tc>
          <w:tcPr>
            <w:tcW w:w="535" w:type="pct"/>
            <w:gridSpan w:val="2"/>
          </w:tcPr>
          <w:p w:rsidR="00E01BC6" w:rsidRDefault="00A859DD" w:rsidP="00E01BC6">
            <w:pPr>
              <w:pStyle w:val="af2"/>
            </w:pPr>
            <w:r>
              <w:t>0</w:t>
            </w:r>
            <w:r w:rsidR="00D7289E">
              <w:t>1.11.2018 г.</w:t>
            </w:r>
          </w:p>
          <w:p w:rsidR="00D7289E" w:rsidRPr="00D7289E" w:rsidRDefault="00D7289E" w:rsidP="00D7289E">
            <w:pPr>
              <w:rPr>
                <w:lang w:eastAsia="ru-RU"/>
              </w:rPr>
            </w:pPr>
          </w:p>
        </w:tc>
      </w:tr>
      <w:tr w:rsidR="00E01BC6" w:rsidTr="00A859DD">
        <w:tc>
          <w:tcPr>
            <w:tcW w:w="5000" w:type="pct"/>
            <w:gridSpan w:val="7"/>
          </w:tcPr>
          <w:p w:rsidR="00E01BC6" w:rsidRDefault="00E01BC6" w:rsidP="00E01BC6">
            <w:pPr>
              <w:pStyle w:val="1"/>
            </w:pPr>
            <w:bookmarkStart w:id="4" w:name="sub_2300"/>
            <w:r>
              <w:t>III. Доступность услуг для инвалидов</w:t>
            </w:r>
            <w:bookmarkEnd w:id="4"/>
          </w:p>
        </w:tc>
      </w:tr>
      <w:tr w:rsidR="00CE67E1" w:rsidTr="00A859DD">
        <w:tc>
          <w:tcPr>
            <w:tcW w:w="674" w:type="pct"/>
          </w:tcPr>
          <w:p w:rsidR="00E01BC6" w:rsidRDefault="00841127" w:rsidP="00E01BC6">
            <w:pPr>
              <w:pStyle w:val="af2"/>
            </w:pPr>
            <w:r>
              <w:t>Неполнота необоримых условий</w:t>
            </w:r>
            <w:r w:rsidR="009F7F05">
              <w:t xml:space="preserve"> для обучения детей - инвалидов</w:t>
            </w:r>
          </w:p>
        </w:tc>
        <w:tc>
          <w:tcPr>
            <w:tcW w:w="983" w:type="pct"/>
          </w:tcPr>
          <w:p w:rsidR="00E01BC6" w:rsidRDefault="00E01BC6" w:rsidP="00E01BC6">
            <w:pPr>
              <w:pStyle w:val="af2"/>
            </w:pPr>
            <w:r>
              <w:t>Создание инфраструктуры при наличии потребителей</w:t>
            </w:r>
          </w:p>
        </w:tc>
        <w:tc>
          <w:tcPr>
            <w:tcW w:w="507" w:type="pct"/>
          </w:tcPr>
          <w:p w:rsidR="00E01BC6" w:rsidRDefault="00E01BC6" w:rsidP="00E01BC6">
            <w:pPr>
              <w:pStyle w:val="af2"/>
            </w:pPr>
            <w:r>
              <w:t>по потребности</w:t>
            </w:r>
          </w:p>
        </w:tc>
        <w:tc>
          <w:tcPr>
            <w:tcW w:w="828" w:type="pct"/>
          </w:tcPr>
          <w:p w:rsidR="00E01BC6" w:rsidRDefault="00E01BC6" w:rsidP="00E01BC6">
            <w:pPr>
              <w:pStyle w:val="af2"/>
            </w:pPr>
            <w:r>
              <w:t>Администрация ОО</w:t>
            </w:r>
          </w:p>
        </w:tc>
        <w:tc>
          <w:tcPr>
            <w:tcW w:w="1473" w:type="pct"/>
          </w:tcPr>
          <w:p w:rsidR="00E01BC6" w:rsidRDefault="00D7289E" w:rsidP="00E01BC6">
            <w:pPr>
              <w:pStyle w:val="af2"/>
            </w:pPr>
            <w:r>
              <w:t>Потребности нет</w:t>
            </w:r>
          </w:p>
        </w:tc>
        <w:tc>
          <w:tcPr>
            <w:tcW w:w="535" w:type="pct"/>
            <w:gridSpan w:val="2"/>
          </w:tcPr>
          <w:p w:rsidR="00E01BC6" w:rsidRDefault="00E01BC6" w:rsidP="00E01BC6">
            <w:pPr>
              <w:pStyle w:val="af2"/>
            </w:pPr>
          </w:p>
        </w:tc>
      </w:tr>
      <w:tr w:rsidR="00E01BC6" w:rsidTr="00A859DD">
        <w:tc>
          <w:tcPr>
            <w:tcW w:w="5000" w:type="pct"/>
            <w:gridSpan w:val="7"/>
          </w:tcPr>
          <w:p w:rsidR="00E01BC6" w:rsidRDefault="00E01BC6" w:rsidP="00E01BC6">
            <w:pPr>
              <w:pStyle w:val="1"/>
            </w:pPr>
            <w:bookmarkStart w:id="5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CE67E1" w:rsidRPr="00841127" w:rsidTr="00A859DD">
        <w:tc>
          <w:tcPr>
            <w:tcW w:w="674" w:type="pct"/>
          </w:tcPr>
          <w:p w:rsidR="00E01BC6" w:rsidRPr="00841127" w:rsidRDefault="00E01BC6" w:rsidP="009F7F05">
            <w:pPr>
              <w:widowControl/>
              <w:suppressAutoHyphens w:val="0"/>
              <w:jc w:val="both"/>
            </w:pPr>
            <w:r w:rsidRPr="00841127">
              <w:rPr>
                <w:color w:val="000000"/>
              </w:rPr>
              <w:t>Доля получателей, положительно оценивающих доброжелательно</w:t>
            </w:r>
            <w:r w:rsidRPr="00841127">
              <w:rPr>
                <w:color w:val="000000"/>
              </w:rPr>
              <w:lastRenderedPageBreak/>
              <w:t>сть работников</w:t>
            </w:r>
            <w:r w:rsidR="009F7F05" w:rsidRPr="00841127">
              <w:rPr>
                <w:color w:val="000000"/>
              </w:rPr>
              <w:t xml:space="preserve"> ОО</w:t>
            </w:r>
            <w:r w:rsidRPr="00841127">
              <w:rPr>
                <w:color w:val="000000"/>
              </w:rPr>
              <w:t xml:space="preserve"> ниже показателей </w:t>
            </w:r>
            <w:r w:rsidR="009F7F05" w:rsidRPr="00841127">
              <w:rPr>
                <w:color w:val="000000"/>
              </w:rPr>
              <w:t xml:space="preserve">Свердловской области </w:t>
            </w:r>
            <w:proofErr w:type="gramStart"/>
            <w:r w:rsidR="009F7F05" w:rsidRPr="00841127">
              <w:rPr>
                <w:color w:val="000000"/>
              </w:rPr>
              <w:t>на  2.3</w:t>
            </w:r>
            <w:proofErr w:type="gramEnd"/>
            <w:r w:rsidR="009F7F05" w:rsidRPr="00841127">
              <w:rPr>
                <w:color w:val="000000"/>
              </w:rPr>
              <w:t xml:space="preserve"> п.</w:t>
            </w:r>
          </w:p>
        </w:tc>
        <w:tc>
          <w:tcPr>
            <w:tcW w:w="983" w:type="pct"/>
          </w:tcPr>
          <w:p w:rsidR="00E01BC6" w:rsidRPr="00841127" w:rsidRDefault="009F7F05" w:rsidP="00E01BC6">
            <w:pPr>
              <w:pStyle w:val="af2"/>
            </w:pPr>
            <w:r w:rsidRPr="00841127">
              <w:lastRenderedPageBreak/>
              <w:t>Проведение семинаров, тренингов для сотрудников ОО</w:t>
            </w:r>
          </w:p>
        </w:tc>
        <w:tc>
          <w:tcPr>
            <w:tcW w:w="507" w:type="pct"/>
          </w:tcPr>
          <w:p w:rsidR="00E01BC6" w:rsidRPr="00841127" w:rsidRDefault="009F7F05" w:rsidP="00E01BC6">
            <w:pPr>
              <w:pStyle w:val="af2"/>
            </w:pPr>
            <w:r w:rsidRPr="00841127">
              <w:t>Декабрь 2018</w:t>
            </w:r>
          </w:p>
          <w:p w:rsidR="009F7F05" w:rsidRPr="00841127" w:rsidRDefault="009F7F05" w:rsidP="009F7F05">
            <w:pPr>
              <w:rPr>
                <w:lang w:eastAsia="ru-RU"/>
              </w:rPr>
            </w:pPr>
            <w:r w:rsidRPr="00841127">
              <w:rPr>
                <w:lang w:eastAsia="ru-RU"/>
              </w:rPr>
              <w:t>Март 2019</w:t>
            </w:r>
          </w:p>
          <w:p w:rsidR="009F7F05" w:rsidRPr="00841127" w:rsidRDefault="009F7F05" w:rsidP="009F7F05">
            <w:pPr>
              <w:rPr>
                <w:lang w:eastAsia="ru-RU"/>
              </w:rPr>
            </w:pPr>
            <w:r w:rsidRPr="00841127">
              <w:rPr>
                <w:lang w:eastAsia="ru-RU"/>
              </w:rPr>
              <w:t>Июнь 2019</w:t>
            </w:r>
          </w:p>
          <w:p w:rsidR="009F7F05" w:rsidRPr="00841127" w:rsidRDefault="009F7F05" w:rsidP="009F7F05">
            <w:pPr>
              <w:rPr>
                <w:lang w:eastAsia="ru-RU"/>
              </w:rPr>
            </w:pPr>
            <w:r w:rsidRPr="00841127">
              <w:rPr>
                <w:lang w:eastAsia="ru-RU"/>
              </w:rPr>
              <w:t xml:space="preserve">Сентябрь </w:t>
            </w:r>
            <w:r w:rsidRPr="00841127">
              <w:rPr>
                <w:lang w:eastAsia="ru-RU"/>
              </w:rPr>
              <w:lastRenderedPageBreak/>
              <w:t>2019</w:t>
            </w:r>
          </w:p>
        </w:tc>
        <w:tc>
          <w:tcPr>
            <w:tcW w:w="828" w:type="pct"/>
          </w:tcPr>
          <w:p w:rsidR="00E01BC6" w:rsidRPr="00841127" w:rsidRDefault="009F7F05" w:rsidP="00E01BC6">
            <w:pPr>
              <w:pStyle w:val="af2"/>
            </w:pPr>
            <w:r w:rsidRPr="00841127">
              <w:lastRenderedPageBreak/>
              <w:t>Смирнова Н.Ю., педагог-психолог</w:t>
            </w:r>
          </w:p>
        </w:tc>
        <w:tc>
          <w:tcPr>
            <w:tcW w:w="1473" w:type="pct"/>
          </w:tcPr>
          <w:p w:rsidR="00E01BC6" w:rsidRPr="00841127" w:rsidRDefault="00CE67E1" w:rsidP="00E01BC6">
            <w:pPr>
              <w:pStyle w:val="af2"/>
            </w:pPr>
            <w:r w:rsidRPr="00841127">
              <w:t>Не проведено в связи с увольнением сотрудника.</w:t>
            </w:r>
          </w:p>
        </w:tc>
        <w:tc>
          <w:tcPr>
            <w:tcW w:w="535" w:type="pct"/>
            <w:gridSpan w:val="2"/>
          </w:tcPr>
          <w:p w:rsidR="00E01BC6" w:rsidRPr="00841127" w:rsidRDefault="00A859DD" w:rsidP="00E01BC6">
            <w:pPr>
              <w:pStyle w:val="af2"/>
            </w:pPr>
            <w:r>
              <w:t>07.09.2019</w:t>
            </w:r>
          </w:p>
        </w:tc>
      </w:tr>
      <w:tr w:rsidR="00E01BC6" w:rsidRPr="00841127" w:rsidTr="00A859DD">
        <w:tc>
          <w:tcPr>
            <w:tcW w:w="5000" w:type="pct"/>
            <w:gridSpan w:val="7"/>
          </w:tcPr>
          <w:p w:rsidR="00E01BC6" w:rsidRPr="00841127" w:rsidRDefault="00E01BC6" w:rsidP="00E01BC6">
            <w:pPr>
              <w:pStyle w:val="1"/>
            </w:pPr>
            <w:bookmarkStart w:id="6" w:name="sub_2500"/>
            <w:r w:rsidRPr="00841127">
              <w:lastRenderedPageBreak/>
              <w:t>V. Удовлетворенность условиями оказания услуг</w:t>
            </w:r>
            <w:bookmarkEnd w:id="6"/>
          </w:p>
        </w:tc>
      </w:tr>
      <w:tr w:rsidR="00CE67E1" w:rsidRPr="00841127" w:rsidTr="00A859DD">
        <w:tc>
          <w:tcPr>
            <w:tcW w:w="674" w:type="pct"/>
          </w:tcPr>
          <w:p w:rsidR="00391D58" w:rsidRPr="00841127" w:rsidRDefault="00391D58" w:rsidP="00391D58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41127">
              <w:rPr>
                <w:color w:val="000000"/>
              </w:rPr>
              <w:t>Доля получателей, удовлетворенных качеством предоставляемых услуг, и готовых рекомендовать ОО другим ниже показателей Свердловской области на 1.72/2.15 п.</w:t>
            </w:r>
          </w:p>
          <w:p w:rsidR="00E01BC6" w:rsidRPr="00841127" w:rsidRDefault="00E01BC6" w:rsidP="00E01BC6">
            <w:pPr>
              <w:pStyle w:val="af2"/>
            </w:pPr>
          </w:p>
        </w:tc>
        <w:tc>
          <w:tcPr>
            <w:tcW w:w="983" w:type="pct"/>
          </w:tcPr>
          <w:p w:rsidR="00E01BC6" w:rsidRPr="00841127" w:rsidRDefault="00E01BC6" w:rsidP="00E01BC6">
            <w:pPr>
              <w:pStyle w:val="af2"/>
            </w:pPr>
            <w:r w:rsidRPr="00841127">
              <w:t>Повышение квалификации педагогов (освоение и внедрение новых технологий)</w:t>
            </w:r>
          </w:p>
        </w:tc>
        <w:tc>
          <w:tcPr>
            <w:tcW w:w="507" w:type="pct"/>
          </w:tcPr>
          <w:p w:rsidR="00E01BC6" w:rsidRPr="00841127" w:rsidRDefault="00E01BC6" w:rsidP="00E01BC6">
            <w:pPr>
              <w:pStyle w:val="af2"/>
            </w:pPr>
            <w:r w:rsidRPr="00841127">
              <w:t>01.09.2019 г.</w:t>
            </w:r>
          </w:p>
        </w:tc>
        <w:tc>
          <w:tcPr>
            <w:tcW w:w="828" w:type="pct"/>
          </w:tcPr>
          <w:p w:rsidR="00E01BC6" w:rsidRPr="00841127" w:rsidRDefault="009F7F05" w:rsidP="00E01BC6">
            <w:pPr>
              <w:pStyle w:val="af2"/>
            </w:pPr>
            <w:r w:rsidRPr="00841127">
              <w:t>Ласкина С.Г., заместитель директора по УВР</w:t>
            </w:r>
          </w:p>
        </w:tc>
        <w:tc>
          <w:tcPr>
            <w:tcW w:w="1473" w:type="pct"/>
          </w:tcPr>
          <w:p w:rsidR="00E01BC6" w:rsidRPr="00841127" w:rsidRDefault="00D7289E" w:rsidP="00E01BC6">
            <w:pPr>
              <w:pStyle w:val="af2"/>
            </w:pPr>
            <w:r w:rsidRPr="00841127">
              <w:t xml:space="preserve">Систематическое </w:t>
            </w:r>
            <w:r w:rsidR="00CE67E1" w:rsidRPr="00841127">
              <w:t>повышение квалификации через посещение семинаров, вебинаров, КПП и прохождение переподготовки.</w:t>
            </w:r>
          </w:p>
          <w:p w:rsidR="00CE67E1" w:rsidRPr="00841127" w:rsidRDefault="00433759" w:rsidP="00CE67E1">
            <w:pPr>
              <w:rPr>
                <w:lang w:eastAsia="ru-RU"/>
              </w:rPr>
            </w:pPr>
            <w:hyperlink r:id="rId6" w:history="1">
              <w:r w:rsidR="00CE67E1" w:rsidRPr="00841127">
                <w:rPr>
                  <w:rStyle w:val="a9"/>
                  <w:lang w:eastAsia="ru-RU"/>
                </w:rPr>
                <w:t>http://afsosh.ucoz.net/index/rukovodstvo_pedagogicheskij_sostav/0-25</w:t>
              </w:r>
            </w:hyperlink>
          </w:p>
          <w:p w:rsidR="00D44069" w:rsidRPr="00841127" w:rsidRDefault="00CE67E1" w:rsidP="00CE67E1">
            <w:pPr>
              <w:rPr>
                <w:lang w:eastAsia="ru-RU"/>
              </w:rPr>
            </w:pPr>
            <w:r w:rsidRPr="00841127">
              <w:rPr>
                <w:lang w:eastAsia="ru-RU"/>
              </w:rPr>
              <w:t>Обучение педагогов (Центр «Точка Роста») на портале Фонд новых форма Развития образования по теме «ГИБКИЕ КОМПЕТЕНЦИИ ПРОЕКТНОЙ ДЕЯТЕЛЬНОСТИ»</w:t>
            </w:r>
            <w:r w:rsidR="00D44069" w:rsidRPr="00841127">
              <w:rPr>
                <w:lang w:eastAsia="ru-RU"/>
              </w:rPr>
              <w:t>.</w:t>
            </w:r>
          </w:p>
        </w:tc>
        <w:tc>
          <w:tcPr>
            <w:tcW w:w="535" w:type="pct"/>
            <w:gridSpan w:val="2"/>
          </w:tcPr>
          <w:p w:rsidR="00E01BC6" w:rsidRPr="00841127" w:rsidRDefault="00CE67E1" w:rsidP="00E01BC6">
            <w:pPr>
              <w:pStyle w:val="af2"/>
            </w:pPr>
            <w:r w:rsidRPr="00841127">
              <w:t>16.06.2019</w:t>
            </w:r>
          </w:p>
        </w:tc>
      </w:tr>
      <w:tr w:rsidR="00CE67E1" w:rsidRPr="00841127" w:rsidTr="00A859DD">
        <w:tc>
          <w:tcPr>
            <w:tcW w:w="674" w:type="pct"/>
          </w:tcPr>
          <w:p w:rsidR="00766060" w:rsidRPr="00841127" w:rsidRDefault="00391D58" w:rsidP="00766060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841127">
              <w:rPr>
                <w:color w:val="000000"/>
              </w:rPr>
              <w:t>Д</w:t>
            </w:r>
            <w:r w:rsidR="00766060" w:rsidRPr="00841127">
              <w:rPr>
                <w:color w:val="000000"/>
              </w:rPr>
              <w:t>оля получателей, удовлетворенных материально-техническим обеспечением</w:t>
            </w:r>
            <w:r w:rsidRPr="00841127">
              <w:rPr>
                <w:color w:val="000000"/>
              </w:rPr>
              <w:t xml:space="preserve"> </w:t>
            </w:r>
            <w:proofErr w:type="gramStart"/>
            <w:r w:rsidRPr="00841127">
              <w:rPr>
                <w:color w:val="000000"/>
              </w:rPr>
              <w:t>ниже  показателей</w:t>
            </w:r>
            <w:proofErr w:type="gramEnd"/>
            <w:r w:rsidRPr="00841127">
              <w:rPr>
                <w:color w:val="000000"/>
              </w:rPr>
              <w:t xml:space="preserve"> Свердловской области на 1.39 п.</w:t>
            </w:r>
          </w:p>
          <w:p w:rsidR="00E01BC6" w:rsidRPr="00841127" w:rsidRDefault="00E01BC6" w:rsidP="00E01BC6">
            <w:pPr>
              <w:pStyle w:val="af2"/>
            </w:pPr>
          </w:p>
        </w:tc>
        <w:tc>
          <w:tcPr>
            <w:tcW w:w="983" w:type="pct"/>
          </w:tcPr>
          <w:p w:rsidR="00E01BC6" w:rsidRPr="00841127" w:rsidRDefault="00E01BC6" w:rsidP="00E01BC6">
            <w:pPr>
              <w:pStyle w:val="af2"/>
            </w:pPr>
            <w:r w:rsidRPr="00841127">
              <w:t>Модернизация материально-технического обеспечения</w:t>
            </w:r>
            <w:r w:rsidR="00391D58" w:rsidRPr="00841127">
              <w:t xml:space="preserve"> (своевременное обновление библиотечного фонда, поддержание имеющегося оборудования в рабочем состоянии)</w:t>
            </w:r>
          </w:p>
        </w:tc>
        <w:tc>
          <w:tcPr>
            <w:tcW w:w="507" w:type="pct"/>
          </w:tcPr>
          <w:p w:rsidR="00E01BC6" w:rsidRPr="00841127" w:rsidRDefault="00E01BC6" w:rsidP="00E01BC6">
            <w:pPr>
              <w:pStyle w:val="af2"/>
            </w:pPr>
            <w:r w:rsidRPr="00841127">
              <w:t>Раз в год</w:t>
            </w:r>
          </w:p>
        </w:tc>
        <w:tc>
          <w:tcPr>
            <w:tcW w:w="828" w:type="pct"/>
          </w:tcPr>
          <w:p w:rsidR="00E01BC6" w:rsidRPr="00841127" w:rsidRDefault="009F7F05" w:rsidP="00E01BC6">
            <w:pPr>
              <w:pStyle w:val="af2"/>
            </w:pPr>
            <w:r w:rsidRPr="00841127">
              <w:t>Гостюхина Т.П., заместитель директора по ХЧ</w:t>
            </w:r>
          </w:p>
        </w:tc>
        <w:tc>
          <w:tcPr>
            <w:tcW w:w="1473" w:type="pct"/>
          </w:tcPr>
          <w:p w:rsidR="00E01BC6" w:rsidRPr="00841127" w:rsidRDefault="00CE67E1" w:rsidP="00E01BC6">
            <w:pPr>
              <w:pStyle w:val="af2"/>
            </w:pPr>
            <w:r w:rsidRPr="00841127">
              <w:t>Приобретение учебников для 100% обеспечения потребности, приобретение ПК для рабочих мест учителей.</w:t>
            </w:r>
          </w:p>
          <w:p w:rsidR="00CE67E1" w:rsidRPr="00841127" w:rsidRDefault="00CE67E1" w:rsidP="00CE67E1">
            <w:pPr>
              <w:rPr>
                <w:lang w:eastAsia="ru-RU"/>
              </w:rPr>
            </w:pPr>
          </w:p>
        </w:tc>
        <w:tc>
          <w:tcPr>
            <w:tcW w:w="535" w:type="pct"/>
            <w:gridSpan w:val="2"/>
          </w:tcPr>
          <w:p w:rsidR="00E01BC6" w:rsidRPr="00841127" w:rsidRDefault="00A859DD" w:rsidP="00E01BC6">
            <w:pPr>
              <w:pStyle w:val="af2"/>
            </w:pPr>
            <w:r>
              <w:t>01.09.2019</w:t>
            </w:r>
          </w:p>
        </w:tc>
      </w:tr>
    </w:tbl>
    <w:p w:rsidR="003F2156" w:rsidRDefault="003F2156" w:rsidP="00841127"/>
    <w:p w:rsidR="00B549F2" w:rsidRDefault="00B549F2" w:rsidP="00841127"/>
    <w:p w:rsidR="00B549F2" w:rsidRDefault="00B549F2" w:rsidP="00841127"/>
    <w:p w:rsidR="00B549F2" w:rsidRDefault="00B549F2" w:rsidP="00841127"/>
    <w:p w:rsidR="00B549F2" w:rsidRDefault="00B549F2" w:rsidP="00841127"/>
    <w:p w:rsidR="00B549F2" w:rsidRDefault="00B549F2" w:rsidP="00841127"/>
    <w:p w:rsidR="00B549F2" w:rsidRDefault="00B549F2" w:rsidP="00841127">
      <w:pPr>
        <w:rPr>
          <w:sz w:val="20"/>
          <w:szCs w:val="20"/>
        </w:rPr>
      </w:pPr>
      <w:r>
        <w:rPr>
          <w:sz w:val="20"/>
          <w:szCs w:val="20"/>
        </w:rPr>
        <w:t>Марина Алексеевна Тихомирова</w:t>
      </w:r>
    </w:p>
    <w:p w:rsidR="00B549F2" w:rsidRPr="00B549F2" w:rsidRDefault="00B549F2" w:rsidP="00841127">
      <w:pPr>
        <w:rPr>
          <w:sz w:val="20"/>
          <w:szCs w:val="20"/>
        </w:rPr>
      </w:pPr>
      <w:r>
        <w:rPr>
          <w:sz w:val="20"/>
          <w:szCs w:val="20"/>
        </w:rPr>
        <w:t>(34391)7-42-16</w:t>
      </w:r>
    </w:p>
    <w:sectPr w:rsidR="00B549F2" w:rsidRPr="00B549F2" w:rsidSect="0043104C">
      <w:footnotePr>
        <w:pos w:val="beneathText"/>
      </w:footnotePr>
      <w:pgSz w:w="16837" w:h="11905" w:orient="landscape"/>
      <w:pgMar w:top="720" w:right="720" w:bottom="567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B5702"/>
    <w:multiLevelType w:val="hybridMultilevel"/>
    <w:tmpl w:val="2D7C727E"/>
    <w:lvl w:ilvl="0" w:tplc="C6CCF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3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C02827"/>
    <w:multiLevelType w:val="multilevel"/>
    <w:tmpl w:val="555AD0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6E4D5C"/>
    <w:multiLevelType w:val="hybridMultilevel"/>
    <w:tmpl w:val="1CC29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20921"/>
    <w:multiLevelType w:val="hybridMultilevel"/>
    <w:tmpl w:val="F2DA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86116"/>
    <w:multiLevelType w:val="hybridMultilevel"/>
    <w:tmpl w:val="55D6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E"/>
    <w:rsid w:val="000202BA"/>
    <w:rsid w:val="000711FF"/>
    <w:rsid w:val="000A6352"/>
    <w:rsid w:val="00153AB0"/>
    <w:rsid w:val="00164A3E"/>
    <w:rsid w:val="001842DD"/>
    <w:rsid w:val="00187926"/>
    <w:rsid w:val="001B74D7"/>
    <w:rsid w:val="001E69B4"/>
    <w:rsid w:val="002170A4"/>
    <w:rsid w:val="00230625"/>
    <w:rsid w:val="0025599A"/>
    <w:rsid w:val="002817E3"/>
    <w:rsid w:val="002956FA"/>
    <w:rsid w:val="00295FC0"/>
    <w:rsid w:val="002A69DB"/>
    <w:rsid w:val="002B3C2E"/>
    <w:rsid w:val="002F1ECF"/>
    <w:rsid w:val="002F1FD8"/>
    <w:rsid w:val="0033770C"/>
    <w:rsid w:val="003529FC"/>
    <w:rsid w:val="0036234A"/>
    <w:rsid w:val="00371BA8"/>
    <w:rsid w:val="00391D58"/>
    <w:rsid w:val="003F2156"/>
    <w:rsid w:val="0043104C"/>
    <w:rsid w:val="00433759"/>
    <w:rsid w:val="004339FE"/>
    <w:rsid w:val="004617D0"/>
    <w:rsid w:val="00473D99"/>
    <w:rsid w:val="004835FD"/>
    <w:rsid w:val="00487F3F"/>
    <w:rsid w:val="004952FB"/>
    <w:rsid w:val="004A4F3E"/>
    <w:rsid w:val="004A68B8"/>
    <w:rsid w:val="004B2A44"/>
    <w:rsid w:val="004C0328"/>
    <w:rsid w:val="00504081"/>
    <w:rsid w:val="0052072B"/>
    <w:rsid w:val="005313E2"/>
    <w:rsid w:val="00541EF0"/>
    <w:rsid w:val="005647AE"/>
    <w:rsid w:val="005A4179"/>
    <w:rsid w:val="005A758D"/>
    <w:rsid w:val="005D3179"/>
    <w:rsid w:val="005E1A4A"/>
    <w:rsid w:val="006269D9"/>
    <w:rsid w:val="00643D26"/>
    <w:rsid w:val="006B313F"/>
    <w:rsid w:val="006C1C20"/>
    <w:rsid w:val="006E4727"/>
    <w:rsid w:val="00703A05"/>
    <w:rsid w:val="00733F52"/>
    <w:rsid w:val="00766060"/>
    <w:rsid w:val="00766BAD"/>
    <w:rsid w:val="007756EA"/>
    <w:rsid w:val="0079680F"/>
    <w:rsid w:val="007C5182"/>
    <w:rsid w:val="007F2482"/>
    <w:rsid w:val="00841127"/>
    <w:rsid w:val="00842445"/>
    <w:rsid w:val="0087285A"/>
    <w:rsid w:val="00873BA0"/>
    <w:rsid w:val="00884E36"/>
    <w:rsid w:val="00890600"/>
    <w:rsid w:val="008A333C"/>
    <w:rsid w:val="008D0672"/>
    <w:rsid w:val="008D0FD9"/>
    <w:rsid w:val="008E1D57"/>
    <w:rsid w:val="009132E6"/>
    <w:rsid w:val="00933765"/>
    <w:rsid w:val="00936DC3"/>
    <w:rsid w:val="009D376C"/>
    <w:rsid w:val="009E5FAB"/>
    <w:rsid w:val="009F7F05"/>
    <w:rsid w:val="00A42FB8"/>
    <w:rsid w:val="00A71BEC"/>
    <w:rsid w:val="00A859DD"/>
    <w:rsid w:val="00AB08A0"/>
    <w:rsid w:val="00AB32F7"/>
    <w:rsid w:val="00B057F5"/>
    <w:rsid w:val="00B4690B"/>
    <w:rsid w:val="00B549F2"/>
    <w:rsid w:val="00BA5912"/>
    <w:rsid w:val="00BF2985"/>
    <w:rsid w:val="00C1661B"/>
    <w:rsid w:val="00C2057F"/>
    <w:rsid w:val="00C220E2"/>
    <w:rsid w:val="00C23280"/>
    <w:rsid w:val="00C42C8E"/>
    <w:rsid w:val="00C56DAF"/>
    <w:rsid w:val="00CA7E43"/>
    <w:rsid w:val="00CD7C64"/>
    <w:rsid w:val="00CE67E1"/>
    <w:rsid w:val="00D421DC"/>
    <w:rsid w:val="00D44069"/>
    <w:rsid w:val="00D7289E"/>
    <w:rsid w:val="00E01BC6"/>
    <w:rsid w:val="00E85B9A"/>
    <w:rsid w:val="00EC53C5"/>
    <w:rsid w:val="00EE4950"/>
    <w:rsid w:val="00F12690"/>
    <w:rsid w:val="00F35C36"/>
    <w:rsid w:val="00F52867"/>
    <w:rsid w:val="00F62FA8"/>
    <w:rsid w:val="00FA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37775-1D4B-44F1-A7E0-002DD0B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A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647AE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0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47AE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11">
    <w:name w:val="Заголовок1"/>
    <w:basedOn w:val="a"/>
    <w:next w:val="a3"/>
    <w:rsid w:val="005647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Subtitle"/>
    <w:basedOn w:val="a"/>
    <w:next w:val="a3"/>
    <w:link w:val="a5"/>
    <w:qFormat/>
    <w:rsid w:val="005647AE"/>
    <w:pPr>
      <w:ind w:left="708"/>
    </w:pPr>
    <w:rPr>
      <w:b/>
    </w:rPr>
  </w:style>
  <w:style w:type="character" w:customStyle="1" w:styleId="a5">
    <w:name w:val="Подзаголовок Знак"/>
    <w:link w:val="a4"/>
    <w:rsid w:val="005647AE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5647AE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5647A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3">
    <w:name w:val="Body Text"/>
    <w:basedOn w:val="a"/>
    <w:link w:val="a8"/>
    <w:uiPriority w:val="99"/>
    <w:unhideWhenUsed/>
    <w:rsid w:val="005647AE"/>
    <w:pPr>
      <w:spacing w:after="120"/>
    </w:pPr>
  </w:style>
  <w:style w:type="character" w:customStyle="1" w:styleId="a8">
    <w:name w:val="Основной текст Знак"/>
    <w:link w:val="a3"/>
    <w:uiPriority w:val="99"/>
    <w:semiHidden/>
    <w:rsid w:val="005647AE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90600"/>
    <w:rPr>
      <w:rFonts w:ascii="Calibri" w:eastAsia="Times New Roman" w:hAnsi="Calibri" w:cs="Times New Roman"/>
      <w:b/>
      <w:bCs/>
      <w:kern w:val="1"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A42FB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42FB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E5F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FAB"/>
    <w:rPr>
      <w:rFonts w:ascii="Segoe UI" w:eastAsia="Lucida Sans Unicode" w:hAnsi="Segoe UI" w:cs="Segoe UI"/>
      <w:kern w:val="1"/>
      <w:sz w:val="18"/>
      <w:szCs w:val="18"/>
      <w:lang w:eastAsia="en-US"/>
    </w:rPr>
  </w:style>
  <w:style w:type="character" w:customStyle="1" w:styleId="41">
    <w:name w:val="Основной текст (4)_"/>
    <w:basedOn w:val="a0"/>
    <w:link w:val="42"/>
    <w:uiPriority w:val="99"/>
    <w:rsid w:val="00643D26"/>
    <w:rPr>
      <w:rFonts w:ascii="Times New Roman" w:hAnsi="Times New Roman"/>
      <w:b/>
      <w:bCs/>
      <w:i/>
      <w:iCs/>
      <w:spacing w:val="4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43D26"/>
    <w:pPr>
      <w:shd w:val="clear" w:color="auto" w:fill="FFFFFF"/>
      <w:suppressAutoHyphens w:val="0"/>
      <w:spacing w:before="600" w:line="320" w:lineRule="exact"/>
      <w:jc w:val="center"/>
    </w:pPr>
    <w:rPr>
      <w:rFonts w:eastAsia="Calibri"/>
      <w:b/>
      <w:bCs/>
      <w:i/>
      <w:iCs/>
      <w:spacing w:val="4"/>
      <w:kern w:val="0"/>
      <w:sz w:val="26"/>
      <w:szCs w:val="26"/>
      <w:lang w:eastAsia="ru-RU"/>
    </w:rPr>
  </w:style>
  <w:style w:type="character" w:customStyle="1" w:styleId="12">
    <w:name w:val="Основной текст Знак1"/>
    <w:basedOn w:val="a0"/>
    <w:uiPriority w:val="99"/>
    <w:rsid w:val="00541EF0"/>
    <w:rPr>
      <w:rFonts w:ascii="Times New Roman" w:hAnsi="Times New Roman" w:cs="Times New Roman"/>
      <w:spacing w:val="6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uiPriority w:val="99"/>
    <w:rsid w:val="005A758D"/>
    <w:rPr>
      <w:rFonts w:ascii="Times New Roman" w:hAnsi="Times New Roman"/>
      <w:b/>
      <w:bCs/>
      <w:spacing w:val="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A758D"/>
    <w:pPr>
      <w:shd w:val="clear" w:color="auto" w:fill="FFFFFF"/>
      <w:suppressAutoHyphens w:val="0"/>
      <w:spacing w:before="600" w:line="317" w:lineRule="exact"/>
      <w:jc w:val="center"/>
    </w:pPr>
    <w:rPr>
      <w:rFonts w:eastAsia="Calibri"/>
      <w:b/>
      <w:bCs/>
      <w:spacing w:val="9"/>
      <w:kern w:val="0"/>
      <w:sz w:val="20"/>
      <w:szCs w:val="20"/>
      <w:lang w:eastAsia="ru-RU"/>
    </w:rPr>
  </w:style>
  <w:style w:type="table" w:styleId="ad">
    <w:name w:val="Table Grid"/>
    <w:basedOn w:val="a1"/>
    <w:uiPriority w:val="59"/>
    <w:rsid w:val="005A7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Подпись к таблице_"/>
    <w:basedOn w:val="a0"/>
    <w:link w:val="af"/>
    <w:uiPriority w:val="99"/>
    <w:rsid w:val="0052072B"/>
    <w:rPr>
      <w:rFonts w:ascii="Times New Roman" w:hAnsi="Times New Roman"/>
      <w:spacing w:val="5"/>
      <w:sz w:val="21"/>
      <w:szCs w:val="21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52072B"/>
    <w:pPr>
      <w:shd w:val="clear" w:color="auto" w:fill="FFFFFF"/>
      <w:suppressAutoHyphens w:val="0"/>
      <w:spacing w:line="281" w:lineRule="exact"/>
      <w:jc w:val="both"/>
    </w:pPr>
    <w:rPr>
      <w:rFonts w:eastAsia="Calibri"/>
      <w:spacing w:val="5"/>
      <w:kern w:val="0"/>
      <w:sz w:val="21"/>
      <w:szCs w:val="21"/>
      <w:lang w:eastAsia="ru-RU"/>
    </w:rPr>
  </w:style>
  <w:style w:type="character" w:customStyle="1" w:styleId="af0">
    <w:name w:val="Цветовое выделение"/>
    <w:uiPriority w:val="99"/>
    <w:rsid w:val="004617D0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4617D0"/>
    <w:rPr>
      <w:rFonts w:cs="Times New Roman"/>
      <w:b w:val="0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4617D0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4617D0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E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fsosh.ucoz.net/index/rukovodstvo_pedagogicheskij_sostav/0-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C75E3-4592-4C7C-907E-EE338531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Управлние образования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Маргарита Григорьевна</dc:creator>
  <cp:keywords/>
  <dc:description/>
  <cp:lastModifiedBy>User</cp:lastModifiedBy>
  <cp:revision>7</cp:revision>
  <cp:lastPrinted>2018-11-27T07:53:00Z</cp:lastPrinted>
  <dcterms:created xsi:type="dcterms:W3CDTF">2019-06-14T11:08:00Z</dcterms:created>
  <dcterms:modified xsi:type="dcterms:W3CDTF">2020-02-28T06:36:00Z</dcterms:modified>
</cp:coreProperties>
</file>