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A1" w:rsidRDefault="001C6C53" w:rsidP="001C6C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66382" cy="4510527"/>
            <wp:effectExtent l="19050" t="0" r="0" b="0"/>
            <wp:docPr id="1" name="Рисунок 1" descr="https://avatars.mds.yandex.net/i?id=fe45848e4320095ee15b1c13ff56e5df_l-45253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e45848e4320095ee15b1c13ff56e5df_l-45253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004" cy="451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03071" w:rsidRPr="001C6C53">
        <w:rPr>
          <w:rFonts w:ascii="Times New Roman" w:hAnsi="Times New Roman" w:cs="Times New Roman"/>
          <w:sz w:val="28"/>
          <w:szCs w:val="28"/>
        </w:rPr>
        <w:t>11 сентября в нашей школе проходил «День трезвости». Перед ребятами выступила Волкова Нина Александровна – библиотекарь филиала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Ачитской</w:t>
      </w:r>
      <w:proofErr w:type="spellEnd"/>
      <w:r w:rsidR="00E03071" w:rsidRPr="001C6C53">
        <w:rPr>
          <w:rFonts w:ascii="Times New Roman" w:hAnsi="Times New Roman" w:cs="Times New Roman"/>
          <w:sz w:val="28"/>
          <w:szCs w:val="28"/>
        </w:rPr>
        <w:t xml:space="preserve"> ЦБ» с профилактической беседой о вреде алкоголя. Была организована «активная доска» с яркими высказываниями великих людей об алкоголизме и его последствиях. Социальный педагог Орлова Марина Анатольевна провела анкетирование среди школьников 6-9 классов с целью выяснения уровня осведомлённости учащихся о влиянии алкоголя на организм человека. Педагог-психолог Павлов Александр Викторов</w:t>
      </w:r>
      <w:r w:rsidRPr="001C6C53">
        <w:rPr>
          <w:rFonts w:ascii="Times New Roman" w:hAnsi="Times New Roman" w:cs="Times New Roman"/>
          <w:sz w:val="28"/>
          <w:szCs w:val="28"/>
        </w:rPr>
        <w:t xml:space="preserve">ич,  проанализировав ответы ребят, подвёл итоги: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C6C53">
        <w:rPr>
          <w:rFonts w:ascii="Times New Roman" w:hAnsi="Times New Roman" w:cs="Times New Roman"/>
          <w:sz w:val="28"/>
          <w:szCs w:val="28"/>
        </w:rPr>
        <w:t>се, принявшие участие в анкетировании, понимают разрушительные последствия алкоголя для организма человека, но у некоторых нет четкого понимания процессов привыкания к алкоголю и формирования зависимости от него. Большинство считают, что употребление пива, вина, шампанского (т.е. легкого алкоголя) не вызовут привыкания, зависимости и вред от такой продукции будет минимальным. Необходимо помнить, что алкоголь вызывает сильное привыкание. Даже употребление его в малых, «умеренных» дозах грозит вызвать сильную зависимость.</w:t>
      </w:r>
    </w:p>
    <w:p w:rsidR="001C6C53" w:rsidRPr="001C6C53" w:rsidRDefault="001C6C53" w:rsidP="001C6C53">
      <w:pPr>
        <w:jc w:val="both"/>
        <w:rPr>
          <w:rFonts w:ascii="Times New Roman" w:hAnsi="Times New Roman" w:cs="Times New Roman"/>
          <w:sz w:val="28"/>
          <w:szCs w:val="28"/>
        </w:rPr>
      </w:pPr>
      <w:r w:rsidRPr="001C6C53">
        <w:rPr>
          <w:rFonts w:ascii="Times New Roman" w:hAnsi="Times New Roman" w:cs="Times New Roman"/>
          <w:sz w:val="28"/>
          <w:szCs w:val="28"/>
        </w:rPr>
        <w:t xml:space="preserve">Надеемся, что проведение таких информационных мероприятий сформирует правильное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ребят </w:t>
      </w:r>
      <w:r w:rsidRPr="001C6C53">
        <w:rPr>
          <w:rFonts w:ascii="Times New Roman" w:hAnsi="Times New Roman" w:cs="Times New Roman"/>
          <w:sz w:val="28"/>
          <w:szCs w:val="28"/>
        </w:rPr>
        <w:t>о существующей в нашем обществе проблеме алкоголизации населения, ответственное отношение к своему здоровью.</w:t>
      </w:r>
    </w:p>
    <w:sectPr w:rsidR="001C6C53" w:rsidRPr="001C6C53" w:rsidSect="001C6C53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03071"/>
    <w:rsid w:val="001C6C53"/>
    <w:rsid w:val="00A54DA1"/>
    <w:rsid w:val="00E0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C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2024-09-13T07:49:00Z</dcterms:created>
  <dcterms:modified xsi:type="dcterms:W3CDTF">2024-09-13T08:10:00Z</dcterms:modified>
</cp:coreProperties>
</file>