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26" w:rsidRDefault="007343D5" w:rsidP="00F20526">
      <w:pPr>
        <w:contextualSpacing/>
        <w:jc w:val="center"/>
        <w:rPr>
          <w:b/>
          <w:bCs/>
          <w:color w:val="FF0000"/>
          <w:sz w:val="40"/>
          <w:szCs w:val="40"/>
        </w:rPr>
      </w:pPr>
      <w:r w:rsidRPr="007343D5">
        <w:rPr>
          <w:b/>
          <w:bCs/>
          <w:color w:val="FF0000"/>
          <w:sz w:val="40"/>
          <w:szCs w:val="40"/>
        </w:rPr>
        <w:t xml:space="preserve">Памятки-алгоритмы для </w:t>
      </w:r>
      <w:proofErr w:type="spellStart"/>
      <w:r w:rsidR="00041483">
        <w:rPr>
          <w:b/>
          <w:bCs/>
          <w:color w:val="FF0000"/>
          <w:sz w:val="40"/>
          <w:szCs w:val="40"/>
        </w:rPr>
        <w:t>обу</w:t>
      </w:r>
      <w:r w:rsidRPr="007343D5">
        <w:rPr>
          <w:b/>
          <w:bCs/>
          <w:color w:val="FF0000"/>
          <w:sz w:val="40"/>
          <w:szCs w:val="40"/>
        </w:rPr>
        <w:t>чащихся</w:t>
      </w:r>
      <w:proofErr w:type="spellEnd"/>
      <w:r w:rsidRPr="007343D5">
        <w:rPr>
          <w:b/>
          <w:bCs/>
          <w:color w:val="FF0000"/>
          <w:sz w:val="40"/>
          <w:szCs w:val="40"/>
        </w:rPr>
        <w:t xml:space="preserve"> 5-11 классов </w:t>
      </w:r>
    </w:p>
    <w:p w:rsidR="00041483" w:rsidRPr="00F20526" w:rsidRDefault="007343D5" w:rsidP="00F20526">
      <w:pPr>
        <w:contextualSpacing/>
        <w:jc w:val="center"/>
        <w:rPr>
          <w:rStyle w:val="a4"/>
          <w:color w:val="000000"/>
          <w:sz w:val="40"/>
          <w:szCs w:val="40"/>
        </w:rPr>
      </w:pPr>
      <w:r w:rsidRPr="007343D5">
        <w:rPr>
          <w:b/>
          <w:bCs/>
          <w:color w:val="FF0000"/>
          <w:sz w:val="40"/>
          <w:szCs w:val="40"/>
        </w:rPr>
        <w:t xml:space="preserve">по истории и обществознанию </w:t>
      </w:r>
      <w:r w:rsidR="00CA4020" w:rsidRPr="007343D5">
        <w:rPr>
          <w:color w:val="000000"/>
          <w:sz w:val="40"/>
          <w:szCs w:val="40"/>
        </w:rPr>
        <w:t> </w:t>
      </w:r>
    </w:p>
    <w:p w:rsidR="00041483" w:rsidRDefault="00041483" w:rsidP="00041483">
      <w:pPr>
        <w:pStyle w:val="a3"/>
        <w:shd w:val="clear" w:color="auto" w:fill="FFFFFF"/>
        <w:spacing w:before="134" w:beforeAutospacing="0" w:after="134" w:afterAutospacing="0"/>
        <w:contextualSpacing/>
        <w:jc w:val="center"/>
        <w:rPr>
          <w:rStyle w:val="a4"/>
          <w:color w:val="000000"/>
          <w:sz w:val="40"/>
          <w:szCs w:val="40"/>
          <w:u w:val="single"/>
        </w:rPr>
      </w:pPr>
    </w:p>
    <w:p w:rsidR="007343D5" w:rsidRPr="007343D5" w:rsidRDefault="007343D5" w:rsidP="00041483">
      <w:pPr>
        <w:pStyle w:val="a3"/>
        <w:shd w:val="clear" w:color="auto" w:fill="FFFFFF"/>
        <w:spacing w:before="134" w:beforeAutospacing="0" w:after="134" w:afterAutospacing="0"/>
        <w:contextualSpacing/>
        <w:jc w:val="center"/>
        <w:rPr>
          <w:color w:val="000000"/>
          <w:sz w:val="40"/>
          <w:szCs w:val="40"/>
        </w:rPr>
      </w:pPr>
      <w:r w:rsidRPr="007343D5">
        <w:rPr>
          <w:rStyle w:val="a4"/>
          <w:color w:val="000000"/>
          <w:sz w:val="40"/>
          <w:szCs w:val="40"/>
          <w:u w:val="single"/>
        </w:rPr>
        <w:t>Как составлять план текста</w:t>
      </w:r>
    </w:p>
    <w:p w:rsidR="007343D5" w:rsidRPr="007343D5" w:rsidRDefault="007343D5" w:rsidP="007343D5">
      <w:pPr>
        <w:pStyle w:val="a3"/>
        <w:shd w:val="clear" w:color="auto" w:fill="FFFFFF"/>
        <w:spacing w:before="134" w:beforeAutospacing="0" w:after="134" w:afterAutospacing="0"/>
        <w:contextualSpacing/>
        <w:rPr>
          <w:color w:val="000000"/>
          <w:sz w:val="40"/>
          <w:szCs w:val="40"/>
        </w:rPr>
      </w:pPr>
      <w:r w:rsidRPr="007343D5">
        <w:rPr>
          <w:rStyle w:val="a6"/>
          <w:b/>
          <w:bCs/>
          <w:color w:val="000000"/>
          <w:sz w:val="40"/>
          <w:szCs w:val="40"/>
        </w:rPr>
        <w:t> План текста – это краткое перечисление основных вопросов содержания текста.</w:t>
      </w:r>
    </w:p>
    <w:p w:rsidR="007343D5" w:rsidRPr="007343D5" w:rsidRDefault="007343D5" w:rsidP="007343D5">
      <w:pPr>
        <w:pStyle w:val="a3"/>
        <w:shd w:val="clear" w:color="auto" w:fill="FFFFFF"/>
        <w:spacing w:before="134" w:beforeAutospacing="0" w:after="134" w:afterAutospacing="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План может быть простым или сложным.</w:t>
      </w:r>
    </w:p>
    <w:p w:rsidR="007343D5" w:rsidRPr="007343D5" w:rsidRDefault="007343D5" w:rsidP="007343D5">
      <w:pPr>
        <w:pStyle w:val="a3"/>
        <w:shd w:val="clear" w:color="auto" w:fill="FFFFFF"/>
        <w:spacing w:before="134" w:beforeAutospacing="0" w:after="134" w:afterAutospacing="0"/>
        <w:contextualSpacing/>
        <w:rPr>
          <w:color w:val="000000"/>
          <w:sz w:val="40"/>
          <w:szCs w:val="40"/>
        </w:rPr>
      </w:pPr>
      <w:r w:rsidRPr="007343D5">
        <w:rPr>
          <w:rStyle w:val="a6"/>
          <w:b/>
          <w:bCs/>
          <w:color w:val="000000"/>
          <w:sz w:val="40"/>
          <w:szCs w:val="40"/>
        </w:rPr>
        <w:t>Простой план</w:t>
      </w:r>
      <w:r w:rsidRPr="007343D5">
        <w:rPr>
          <w:color w:val="000000"/>
          <w:sz w:val="40"/>
          <w:szCs w:val="40"/>
        </w:rPr>
        <w:t> – это перечисление главных вопросов содержания, состоит не более чем из 3-5 пунктов.</w:t>
      </w:r>
    </w:p>
    <w:p w:rsidR="007343D5" w:rsidRPr="007343D5" w:rsidRDefault="007343D5" w:rsidP="007343D5">
      <w:pPr>
        <w:pStyle w:val="a3"/>
        <w:shd w:val="clear" w:color="auto" w:fill="FFFFFF"/>
        <w:spacing w:before="134" w:beforeAutospacing="0" w:after="134" w:afterAutospacing="0"/>
        <w:contextualSpacing/>
        <w:rPr>
          <w:color w:val="000000"/>
          <w:sz w:val="40"/>
          <w:szCs w:val="40"/>
        </w:rPr>
      </w:pPr>
      <w:r w:rsidRPr="007343D5">
        <w:rPr>
          <w:rStyle w:val="a6"/>
          <w:b/>
          <w:bCs/>
          <w:color w:val="000000"/>
          <w:sz w:val="40"/>
          <w:szCs w:val="40"/>
        </w:rPr>
        <w:t>Сложный план</w:t>
      </w:r>
      <w:r w:rsidRPr="007343D5">
        <w:rPr>
          <w:color w:val="000000"/>
          <w:sz w:val="40"/>
          <w:szCs w:val="40"/>
        </w:rPr>
        <w:t> кроме основных пунктов имеет еще и подпункты, которые  раскрывают содержание главных вопросов.</w:t>
      </w:r>
    </w:p>
    <w:p w:rsidR="007343D5" w:rsidRPr="007343D5" w:rsidRDefault="007343D5" w:rsidP="007343D5">
      <w:pPr>
        <w:numPr>
          <w:ilvl w:val="0"/>
          <w:numId w:val="36"/>
        </w:numPr>
        <w:shd w:val="clear" w:color="auto" w:fill="FFFFFF"/>
        <w:ind w:left="30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Внимательно прочитайте текст.</w:t>
      </w:r>
    </w:p>
    <w:p w:rsidR="007343D5" w:rsidRPr="007343D5" w:rsidRDefault="007343D5" w:rsidP="007343D5">
      <w:pPr>
        <w:numPr>
          <w:ilvl w:val="0"/>
          <w:numId w:val="36"/>
        </w:numPr>
        <w:shd w:val="clear" w:color="auto" w:fill="FFFFFF"/>
        <w:ind w:left="30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Разделите текст на законченные по смыслу части.</w:t>
      </w:r>
    </w:p>
    <w:p w:rsidR="007343D5" w:rsidRPr="007343D5" w:rsidRDefault="007343D5" w:rsidP="007343D5">
      <w:pPr>
        <w:numPr>
          <w:ilvl w:val="0"/>
          <w:numId w:val="36"/>
        </w:numPr>
        <w:shd w:val="clear" w:color="auto" w:fill="FFFFFF"/>
        <w:ind w:left="30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Выделите главную мысль каждой части.</w:t>
      </w:r>
    </w:p>
    <w:p w:rsidR="007343D5" w:rsidRPr="007343D5" w:rsidRDefault="007343D5" w:rsidP="007343D5">
      <w:pPr>
        <w:numPr>
          <w:ilvl w:val="0"/>
          <w:numId w:val="36"/>
        </w:numPr>
        <w:shd w:val="clear" w:color="auto" w:fill="FFFFFF"/>
        <w:ind w:left="30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Озаглавьте части текста: главные мысли каждой части текста надо сформулировать в виде названий пунктов плана.</w:t>
      </w:r>
    </w:p>
    <w:p w:rsidR="007343D5" w:rsidRPr="007343D5" w:rsidRDefault="007343D5" w:rsidP="007343D5">
      <w:pPr>
        <w:numPr>
          <w:ilvl w:val="0"/>
          <w:numId w:val="36"/>
        </w:numPr>
        <w:shd w:val="clear" w:color="auto" w:fill="FFFFFF"/>
        <w:ind w:left="30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Пункты плана формулируйте кратко и точно.</w:t>
      </w:r>
    </w:p>
    <w:p w:rsidR="008E3439" w:rsidRPr="007343D5" w:rsidRDefault="008E3439" w:rsidP="007343D5">
      <w:pPr>
        <w:spacing w:before="30" w:after="30"/>
        <w:contextualSpacing/>
        <w:jc w:val="center"/>
        <w:rPr>
          <w:color w:val="000000"/>
          <w:sz w:val="40"/>
          <w:szCs w:val="40"/>
        </w:rPr>
      </w:pPr>
    </w:p>
    <w:p w:rsidR="008E3439" w:rsidRDefault="008E3439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Default="0090550F" w:rsidP="00677ED9">
      <w:pPr>
        <w:spacing w:before="30" w:after="30"/>
        <w:contextualSpacing/>
        <w:rPr>
          <w:b/>
          <w:bCs/>
          <w:color w:val="000000"/>
          <w:sz w:val="40"/>
          <w:szCs w:val="40"/>
        </w:rPr>
      </w:pPr>
    </w:p>
    <w:p w:rsidR="0090550F" w:rsidRPr="007343D5" w:rsidRDefault="0090550F" w:rsidP="00677ED9">
      <w:pPr>
        <w:spacing w:before="30" w:after="30"/>
        <w:contextualSpacing/>
        <w:rPr>
          <w:color w:val="000000"/>
          <w:sz w:val="40"/>
          <w:szCs w:val="40"/>
        </w:rPr>
      </w:pPr>
    </w:p>
    <w:p w:rsidR="00131CE7" w:rsidRPr="00D33FC3" w:rsidRDefault="00131CE7" w:rsidP="00131CE7">
      <w:pPr>
        <w:keepNext/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  <w:u w:val="single"/>
        </w:rPr>
      </w:pPr>
      <w:r w:rsidRPr="00D33FC3">
        <w:rPr>
          <w:b/>
          <w:bCs/>
          <w:sz w:val="40"/>
          <w:szCs w:val="40"/>
          <w:u w:val="single"/>
        </w:rPr>
        <w:lastRenderedPageBreak/>
        <w:t>Правила конспектирования</w:t>
      </w:r>
    </w:p>
    <w:p w:rsidR="00131CE7" w:rsidRPr="007343D5" w:rsidRDefault="00131CE7" w:rsidP="00131CE7">
      <w:pPr>
        <w:keepNext/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</w:rPr>
      </w:pP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1. Названия тем писать ручкой с цветной пастой.</w:t>
      </w: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131CE7" w:rsidRPr="007343D5" w:rsidRDefault="00131CE7" w:rsidP="00131CE7">
      <w:pPr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Подзаголовки – обычной пастой, подчеркивать – цветной.</w:t>
      </w: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131CE7" w:rsidRPr="007343D5" w:rsidRDefault="00131CE7" w:rsidP="00131CE7">
      <w:pPr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Оставлять свободные поля (до 1/3 страницы) для последующей проработки конспекта.</w:t>
      </w: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4. Весь текст разделять на абзацы. В каждом абзаце должна заключаться отдельная мысль.</w:t>
      </w: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5. В каждом абзаце выделяется главное (ключевое) слово, отражающее данную мысль.</w:t>
      </w: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6. Каждый абзац пишется с красной строки.</w:t>
      </w: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131CE7" w:rsidRPr="007343D5" w:rsidRDefault="00131CE7" w:rsidP="00131CE7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7. Между абзацами оставляется чистая строка.</w:t>
      </w: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131CE7" w:rsidRDefault="00131CE7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</w:p>
    <w:p w:rsidR="00CA4020" w:rsidRPr="00103871" w:rsidRDefault="00CA4020" w:rsidP="007343D5">
      <w:pPr>
        <w:spacing w:before="30" w:after="30"/>
        <w:contextualSpacing/>
        <w:jc w:val="center"/>
        <w:rPr>
          <w:b/>
          <w:bCs/>
          <w:color w:val="000000"/>
          <w:sz w:val="38"/>
          <w:szCs w:val="38"/>
          <w:u w:val="single"/>
        </w:rPr>
      </w:pPr>
      <w:r w:rsidRPr="00103871">
        <w:rPr>
          <w:b/>
          <w:bCs/>
          <w:color w:val="000000"/>
          <w:sz w:val="38"/>
          <w:szCs w:val="38"/>
          <w:u w:val="single"/>
        </w:rPr>
        <w:lastRenderedPageBreak/>
        <w:t>Характеристика политического строя государства:</w:t>
      </w:r>
    </w:p>
    <w:p w:rsidR="00677ED9" w:rsidRPr="00677ED9" w:rsidRDefault="00677ED9" w:rsidP="007343D5">
      <w:pPr>
        <w:spacing w:before="30" w:after="30"/>
        <w:contextualSpacing/>
        <w:jc w:val="center"/>
        <w:rPr>
          <w:color w:val="000000"/>
          <w:sz w:val="38"/>
          <w:szCs w:val="38"/>
        </w:rPr>
      </w:pP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 xml:space="preserve">1. </w:t>
      </w:r>
      <w:proofErr w:type="gramStart"/>
      <w:r w:rsidRPr="00677ED9">
        <w:rPr>
          <w:color w:val="000000"/>
          <w:sz w:val="38"/>
          <w:szCs w:val="38"/>
        </w:rPr>
        <w:t>Форма правления: монархия (абсолютная, конституционная, дуалистическая) или республика (парламентская, смешанная, п</w:t>
      </w:r>
      <w:r w:rsidR="008E3439" w:rsidRPr="00677ED9">
        <w:rPr>
          <w:color w:val="000000"/>
          <w:sz w:val="38"/>
          <w:szCs w:val="38"/>
        </w:rPr>
        <w:t>резидентская</w:t>
      </w:r>
      <w:r w:rsidRPr="00677ED9">
        <w:rPr>
          <w:color w:val="000000"/>
          <w:sz w:val="38"/>
          <w:szCs w:val="38"/>
        </w:rPr>
        <w:t>).</w:t>
      </w:r>
      <w:proofErr w:type="gramEnd"/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2. Форма режима: демократия, авторитаризм, тоталитаризм.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3. Форма устройства: федерация, унитарное государство. Является ли составной частью какого – либо объединения конфедеративного типа (например, Европейского союза).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4. Структура органов власти: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-глав государства, его полномочия,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-законодательные органы (структура, способ формирования, полномочия),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-исполнительные органы (способ формирования, функции, подчинённость),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-судебные органы,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-соотношение прав законодательной, исполнительной, судебной власти,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-местные органы власти.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5. Прав граждан (подданных):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-избирательное право (всеобщее</w:t>
      </w:r>
      <w:r w:rsidR="00793F0B">
        <w:rPr>
          <w:color w:val="000000"/>
          <w:sz w:val="38"/>
          <w:szCs w:val="38"/>
        </w:rPr>
        <w:t xml:space="preserve"> или нет, наличие цензов и т. п</w:t>
      </w:r>
      <w:r w:rsidRPr="00677ED9">
        <w:rPr>
          <w:color w:val="000000"/>
          <w:sz w:val="38"/>
          <w:szCs w:val="38"/>
        </w:rPr>
        <w:t>.)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-политические права и свободы,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-личные права и свободы,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-возможность использования провозглашенных законом прав.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6. Основные политические партии и движения (краткая характеристика программ, методов их реализации, влияния на различные социальные слои, положения в политической системе).</w:t>
      </w:r>
    </w:p>
    <w:p w:rsidR="00CA4020" w:rsidRPr="00677ED9" w:rsidRDefault="00CA4020" w:rsidP="007343D5">
      <w:pPr>
        <w:spacing w:before="30" w:after="30"/>
        <w:contextualSpacing/>
        <w:rPr>
          <w:color w:val="000000"/>
          <w:sz w:val="38"/>
          <w:szCs w:val="38"/>
        </w:rPr>
      </w:pPr>
      <w:r w:rsidRPr="00677ED9">
        <w:rPr>
          <w:color w:val="000000"/>
          <w:sz w:val="38"/>
          <w:szCs w:val="38"/>
        </w:rPr>
        <w:t>7.Краткая обобщённая оценка политического строя и перспектив его развития.</w:t>
      </w:r>
    </w:p>
    <w:p w:rsidR="00103871" w:rsidRPr="00EB280E" w:rsidRDefault="00CA4020" w:rsidP="00EB280E">
      <w:pPr>
        <w:spacing w:before="30" w:after="3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 </w:t>
      </w:r>
    </w:p>
    <w:p w:rsidR="00CA4020" w:rsidRDefault="00CA4020" w:rsidP="00793F0B">
      <w:pPr>
        <w:spacing w:before="30" w:after="30"/>
        <w:contextualSpacing/>
        <w:jc w:val="center"/>
        <w:rPr>
          <w:b/>
          <w:bCs/>
          <w:color w:val="000000"/>
          <w:sz w:val="40"/>
          <w:szCs w:val="40"/>
          <w:u w:val="single"/>
        </w:rPr>
      </w:pPr>
      <w:r w:rsidRPr="00793F0B">
        <w:rPr>
          <w:b/>
          <w:bCs/>
          <w:color w:val="000000"/>
          <w:sz w:val="40"/>
          <w:szCs w:val="40"/>
          <w:u w:val="single"/>
        </w:rPr>
        <w:lastRenderedPageBreak/>
        <w:t>Памятка для характеристики  и оценки исторического деятеля:</w:t>
      </w:r>
    </w:p>
    <w:p w:rsidR="00793F0B" w:rsidRPr="00793F0B" w:rsidRDefault="00793F0B" w:rsidP="00793F0B">
      <w:pPr>
        <w:spacing w:before="30" w:after="30"/>
        <w:contextualSpacing/>
        <w:jc w:val="center"/>
        <w:rPr>
          <w:color w:val="000000"/>
          <w:sz w:val="40"/>
          <w:szCs w:val="40"/>
          <w:u w:val="single"/>
        </w:rPr>
      </w:pPr>
    </w:p>
    <w:p w:rsidR="00CA4020" w:rsidRDefault="00CA4020" w:rsidP="007343D5">
      <w:pPr>
        <w:spacing w:before="30" w:after="3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1. Когда и в какой стране жил и действовал исторический деятель, к какой общественной группе он принадлежал по своему происхождению? Каковы были его цели, планы, какими средствами он стремился реализовать их?</w:t>
      </w:r>
    </w:p>
    <w:p w:rsidR="00793F0B" w:rsidRPr="007343D5" w:rsidRDefault="00793F0B" w:rsidP="007343D5">
      <w:pPr>
        <w:spacing w:before="30" w:after="30"/>
        <w:contextualSpacing/>
        <w:rPr>
          <w:color w:val="000000"/>
          <w:sz w:val="40"/>
          <w:szCs w:val="40"/>
        </w:rPr>
      </w:pPr>
    </w:p>
    <w:p w:rsidR="00CA4020" w:rsidRDefault="00CA4020" w:rsidP="007343D5">
      <w:pPr>
        <w:spacing w:before="30" w:after="3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2. Опишите внешность и характер исторического деятеля. Какие личные качества помогали ему идти к цели, а какие мешали? Что Вы цените в его характере, что не одобряете?</w:t>
      </w:r>
    </w:p>
    <w:p w:rsidR="00793F0B" w:rsidRPr="007343D5" w:rsidRDefault="00793F0B" w:rsidP="007343D5">
      <w:pPr>
        <w:spacing w:before="30" w:after="30"/>
        <w:contextualSpacing/>
        <w:rPr>
          <w:color w:val="000000"/>
          <w:sz w:val="40"/>
          <w:szCs w:val="40"/>
        </w:rPr>
      </w:pPr>
    </w:p>
    <w:p w:rsidR="00CA4020" w:rsidRDefault="00CA4020" w:rsidP="007343D5">
      <w:pPr>
        <w:spacing w:before="30" w:after="3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3. Перечислите основные результаты его деятельности (какие цели удалось претворить в жизнь).</w:t>
      </w:r>
    </w:p>
    <w:p w:rsidR="00793F0B" w:rsidRPr="007343D5" w:rsidRDefault="00793F0B" w:rsidP="007343D5">
      <w:pPr>
        <w:spacing w:before="30" w:after="30"/>
        <w:contextualSpacing/>
        <w:rPr>
          <w:color w:val="000000"/>
          <w:sz w:val="40"/>
          <w:szCs w:val="40"/>
        </w:rPr>
      </w:pPr>
    </w:p>
    <w:p w:rsidR="00CA4020" w:rsidRDefault="00CA4020" w:rsidP="007343D5">
      <w:pPr>
        <w:spacing w:before="30" w:after="3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 xml:space="preserve">4. Установите, в </w:t>
      </w:r>
      <w:proofErr w:type="gramStart"/>
      <w:r w:rsidRPr="007343D5">
        <w:rPr>
          <w:color w:val="000000"/>
          <w:sz w:val="40"/>
          <w:szCs w:val="40"/>
        </w:rPr>
        <w:t>интересах</w:t>
      </w:r>
      <w:proofErr w:type="gramEnd"/>
      <w:r w:rsidRPr="007343D5">
        <w:rPr>
          <w:color w:val="000000"/>
          <w:sz w:val="40"/>
          <w:szCs w:val="40"/>
        </w:rPr>
        <w:t xml:space="preserve"> каких общественных сил действовал герой Вашего описания.</w:t>
      </w:r>
    </w:p>
    <w:p w:rsidR="00793F0B" w:rsidRPr="007343D5" w:rsidRDefault="00793F0B" w:rsidP="007343D5">
      <w:pPr>
        <w:spacing w:before="30" w:after="30"/>
        <w:contextualSpacing/>
        <w:rPr>
          <w:color w:val="000000"/>
          <w:sz w:val="40"/>
          <w:szCs w:val="40"/>
        </w:rPr>
      </w:pPr>
    </w:p>
    <w:p w:rsidR="00CA4020" w:rsidRPr="007343D5" w:rsidRDefault="00CA4020" w:rsidP="007343D5">
      <w:pPr>
        <w:spacing w:before="30" w:after="30"/>
        <w:contextualSpacing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5. Оцените деятельность выдающегося человека (кому была полезна, выгодна; способствовала ли прогрессу общества)</w:t>
      </w:r>
      <w:r w:rsidR="00793F0B">
        <w:rPr>
          <w:color w:val="000000"/>
          <w:sz w:val="40"/>
          <w:szCs w:val="40"/>
        </w:rPr>
        <w:t>.</w:t>
      </w:r>
      <w:r w:rsidRPr="007343D5">
        <w:rPr>
          <w:color w:val="000000"/>
          <w:sz w:val="40"/>
          <w:szCs w:val="40"/>
        </w:rPr>
        <w:t xml:space="preserve"> </w:t>
      </w:r>
      <w:proofErr w:type="gramStart"/>
      <w:r w:rsidRPr="007343D5">
        <w:rPr>
          <w:color w:val="000000"/>
          <w:sz w:val="40"/>
          <w:szCs w:val="40"/>
        </w:rPr>
        <w:t>Выскажите своё отношение</w:t>
      </w:r>
      <w:proofErr w:type="gramEnd"/>
      <w:r w:rsidRPr="007343D5">
        <w:rPr>
          <w:color w:val="000000"/>
          <w:sz w:val="40"/>
          <w:szCs w:val="40"/>
        </w:rPr>
        <w:t xml:space="preserve"> к нему.</w:t>
      </w:r>
    </w:p>
    <w:p w:rsidR="00F34751" w:rsidRPr="007343D5" w:rsidRDefault="00F34751" w:rsidP="007343D5">
      <w:pPr>
        <w:spacing w:before="30" w:after="30"/>
        <w:contextualSpacing/>
        <w:rPr>
          <w:color w:val="000000"/>
          <w:sz w:val="40"/>
          <w:szCs w:val="40"/>
        </w:rPr>
      </w:pPr>
    </w:p>
    <w:p w:rsidR="008E3439" w:rsidRPr="007343D5" w:rsidRDefault="00F34751" w:rsidP="007343D5">
      <w:pPr>
        <w:spacing w:before="30" w:after="30"/>
        <w:contextualSpacing/>
        <w:jc w:val="center"/>
        <w:rPr>
          <w:color w:val="000000"/>
          <w:sz w:val="40"/>
          <w:szCs w:val="40"/>
        </w:rPr>
      </w:pPr>
      <w:r w:rsidRPr="007343D5">
        <w:rPr>
          <w:color w:val="000000"/>
          <w:sz w:val="40"/>
          <w:szCs w:val="40"/>
        </w:rPr>
        <w:t> </w:t>
      </w:r>
    </w:p>
    <w:p w:rsidR="008C7031" w:rsidRPr="007343D5" w:rsidRDefault="008C7031" w:rsidP="007343D5">
      <w:pPr>
        <w:spacing w:before="30" w:after="30"/>
        <w:contextualSpacing/>
        <w:jc w:val="center"/>
        <w:rPr>
          <w:color w:val="000000"/>
          <w:sz w:val="40"/>
          <w:szCs w:val="40"/>
        </w:rPr>
      </w:pPr>
    </w:p>
    <w:p w:rsidR="008C7031" w:rsidRPr="007343D5" w:rsidRDefault="008C7031" w:rsidP="007343D5">
      <w:pPr>
        <w:spacing w:before="30" w:after="30"/>
        <w:contextualSpacing/>
        <w:rPr>
          <w:sz w:val="40"/>
          <w:szCs w:val="40"/>
        </w:rPr>
      </w:pPr>
    </w:p>
    <w:p w:rsidR="008C7031" w:rsidRDefault="008C7031" w:rsidP="007343D5">
      <w:pPr>
        <w:spacing w:before="30" w:after="30"/>
        <w:contextualSpacing/>
        <w:rPr>
          <w:sz w:val="40"/>
          <w:szCs w:val="40"/>
        </w:rPr>
      </w:pPr>
    </w:p>
    <w:p w:rsidR="00793F0B" w:rsidRDefault="00793F0B" w:rsidP="007343D5">
      <w:pPr>
        <w:spacing w:before="30" w:after="30"/>
        <w:contextualSpacing/>
        <w:rPr>
          <w:sz w:val="40"/>
          <w:szCs w:val="40"/>
        </w:rPr>
      </w:pPr>
    </w:p>
    <w:p w:rsidR="00EB280E" w:rsidRDefault="00EB280E" w:rsidP="007343D5">
      <w:pPr>
        <w:spacing w:before="30" w:after="30"/>
        <w:contextualSpacing/>
        <w:rPr>
          <w:sz w:val="40"/>
          <w:szCs w:val="40"/>
        </w:rPr>
      </w:pPr>
    </w:p>
    <w:p w:rsidR="00793F0B" w:rsidRDefault="00793F0B" w:rsidP="007343D5">
      <w:pPr>
        <w:spacing w:before="30" w:after="30"/>
        <w:contextualSpacing/>
        <w:rPr>
          <w:sz w:val="40"/>
          <w:szCs w:val="40"/>
        </w:rPr>
      </w:pPr>
    </w:p>
    <w:p w:rsidR="007343D5" w:rsidRPr="007343D5" w:rsidRDefault="007343D5" w:rsidP="00F20526">
      <w:pPr>
        <w:pStyle w:val="a3"/>
        <w:spacing w:before="0" w:beforeAutospacing="0" w:after="0" w:afterAutospacing="0"/>
        <w:contextualSpacing/>
        <w:rPr>
          <w:color w:val="000000"/>
          <w:sz w:val="40"/>
          <w:szCs w:val="40"/>
        </w:rPr>
      </w:pPr>
    </w:p>
    <w:p w:rsidR="0006144B" w:rsidRPr="00702737" w:rsidRDefault="0006144B" w:rsidP="00793F0B">
      <w:pPr>
        <w:contextualSpacing/>
        <w:jc w:val="center"/>
        <w:rPr>
          <w:b/>
          <w:sz w:val="36"/>
          <w:szCs w:val="40"/>
          <w:u w:val="single"/>
        </w:rPr>
      </w:pPr>
      <w:r w:rsidRPr="00702737">
        <w:rPr>
          <w:b/>
          <w:sz w:val="36"/>
          <w:szCs w:val="40"/>
          <w:u w:val="single"/>
        </w:rPr>
        <w:lastRenderedPageBreak/>
        <w:t>П</w:t>
      </w:r>
      <w:r w:rsidR="00793F0B" w:rsidRPr="00702737">
        <w:rPr>
          <w:b/>
          <w:sz w:val="36"/>
          <w:szCs w:val="40"/>
          <w:u w:val="single"/>
        </w:rPr>
        <w:t xml:space="preserve">амятка                   </w:t>
      </w:r>
    </w:p>
    <w:p w:rsidR="0006144B" w:rsidRPr="00702737" w:rsidRDefault="00677ED9" w:rsidP="00702737">
      <w:pPr>
        <w:spacing w:after="120"/>
        <w:contextualSpacing/>
        <w:rPr>
          <w:b/>
          <w:sz w:val="36"/>
          <w:szCs w:val="40"/>
          <w:u w:val="single"/>
        </w:rPr>
      </w:pPr>
      <w:r w:rsidRPr="00702737">
        <w:rPr>
          <w:b/>
          <w:sz w:val="36"/>
          <w:szCs w:val="40"/>
        </w:rPr>
        <w:t xml:space="preserve">              </w:t>
      </w:r>
      <w:r w:rsidR="0006144B" w:rsidRPr="00702737">
        <w:rPr>
          <w:b/>
          <w:sz w:val="36"/>
          <w:szCs w:val="40"/>
          <w:u w:val="single"/>
        </w:rPr>
        <w:t>для работы с источниками и документами</w:t>
      </w:r>
    </w:p>
    <w:p w:rsidR="0006144B" w:rsidRPr="00702737" w:rsidRDefault="0006144B" w:rsidP="00702737">
      <w:pPr>
        <w:numPr>
          <w:ilvl w:val="0"/>
          <w:numId w:val="26"/>
        </w:numPr>
        <w:spacing w:before="120"/>
        <w:ind w:left="714" w:hanging="357"/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Прежде чем отвечать на вопросы и выполнять задания, внимательно прочитайте текст. Помните: прямые ответы на многие вопросы или подсказки для формулировки ответов содержатся в тексте.</w:t>
      </w:r>
    </w:p>
    <w:p w:rsidR="0006144B" w:rsidRPr="00702737" w:rsidRDefault="0006144B" w:rsidP="007343D5">
      <w:pPr>
        <w:numPr>
          <w:ilvl w:val="0"/>
          <w:numId w:val="26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Соотнесите предложенный текст с изученным курсом и определите, с какой содержательной линией связан данный текст. Это поможет опереться на изученный материал при выполнении заданий к тексту.</w:t>
      </w:r>
    </w:p>
    <w:p w:rsidR="0006144B" w:rsidRPr="00702737" w:rsidRDefault="0006144B" w:rsidP="007343D5">
      <w:pPr>
        <w:numPr>
          <w:ilvl w:val="0"/>
          <w:numId w:val="26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Дайте ответ на вопрос: О чем данный текст? – и определите его основную идею.</w:t>
      </w:r>
    </w:p>
    <w:p w:rsidR="0006144B" w:rsidRPr="00702737" w:rsidRDefault="0006144B" w:rsidP="00702737">
      <w:pPr>
        <w:numPr>
          <w:ilvl w:val="0"/>
          <w:numId w:val="26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Отвечать на предложенные вопросы старайтесь по порядку, так как ни чаще всего предъявляются по принципу «</w:t>
      </w:r>
      <w:proofErr w:type="gramStart"/>
      <w:r w:rsidRPr="00702737">
        <w:rPr>
          <w:sz w:val="36"/>
          <w:szCs w:val="40"/>
        </w:rPr>
        <w:t>от</w:t>
      </w:r>
      <w:proofErr w:type="gramEnd"/>
      <w:r w:rsidRPr="00702737">
        <w:rPr>
          <w:sz w:val="36"/>
          <w:szCs w:val="40"/>
        </w:rPr>
        <w:t xml:space="preserve"> простого к сложному». Ответ на первый вопрос может послужить основой для выполнения следующего задания.</w:t>
      </w:r>
    </w:p>
    <w:p w:rsidR="0006144B" w:rsidRPr="00702737" w:rsidRDefault="0006144B" w:rsidP="00702737">
      <w:pPr>
        <w:ind w:left="360"/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5.   Вопросы к документам читайте вдумчиво, стремясь уяснить задание полностью.</w:t>
      </w:r>
    </w:p>
    <w:p w:rsidR="0006144B" w:rsidRPr="00702737" w:rsidRDefault="0006144B" w:rsidP="00702737">
      <w:pPr>
        <w:numPr>
          <w:ilvl w:val="0"/>
          <w:numId w:val="27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Отвечайте точно на поставленные вопросы.</w:t>
      </w:r>
    </w:p>
    <w:p w:rsidR="0006144B" w:rsidRPr="00702737" w:rsidRDefault="0006144B" w:rsidP="007343D5">
      <w:pPr>
        <w:numPr>
          <w:ilvl w:val="0"/>
          <w:numId w:val="27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Не упустите из виду, на что требует опираться при ответе: текст, личный опыт, материал, изученный в курсе.</w:t>
      </w:r>
    </w:p>
    <w:p w:rsidR="0006144B" w:rsidRPr="00702737" w:rsidRDefault="0006144B" w:rsidP="00702737">
      <w:pPr>
        <w:numPr>
          <w:ilvl w:val="0"/>
          <w:numId w:val="27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Старайтесь давать логически связанный ответ, содержащий четкие и ясные формулировки.</w:t>
      </w:r>
    </w:p>
    <w:p w:rsidR="0006144B" w:rsidRPr="00702737" w:rsidRDefault="0006144B" w:rsidP="00702737">
      <w:pPr>
        <w:numPr>
          <w:ilvl w:val="0"/>
          <w:numId w:val="27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Не останавливайтесь на какой-либо части задания, избегайте неполных ответов.</w:t>
      </w:r>
    </w:p>
    <w:p w:rsidR="0006144B" w:rsidRPr="00702737" w:rsidRDefault="0006144B" w:rsidP="007343D5">
      <w:pPr>
        <w:numPr>
          <w:ilvl w:val="0"/>
          <w:numId w:val="27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Не прибегайте к излишним обобщениям и интерпретации авторского текста там, где этого не требует задание.</w:t>
      </w:r>
    </w:p>
    <w:p w:rsidR="0006144B" w:rsidRPr="00702737" w:rsidRDefault="0006144B" w:rsidP="007343D5">
      <w:pPr>
        <w:numPr>
          <w:ilvl w:val="0"/>
          <w:numId w:val="27"/>
        </w:numPr>
        <w:contextualSpacing/>
        <w:rPr>
          <w:sz w:val="36"/>
          <w:szCs w:val="40"/>
        </w:rPr>
      </w:pPr>
      <w:r w:rsidRPr="00702737">
        <w:rPr>
          <w:sz w:val="36"/>
          <w:szCs w:val="40"/>
        </w:rPr>
        <w:t>Сформулировав ответ, проверьте его правильность. Для этого вернитесь к тексту и найдите в нем ключевые слова и фразы, которые подтверждают ваши выводы.</w:t>
      </w:r>
    </w:p>
    <w:p w:rsidR="0006144B" w:rsidRPr="00D33FC3" w:rsidRDefault="0006144B" w:rsidP="007343D5">
      <w:pPr>
        <w:keepNext/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</w:rPr>
      </w:pPr>
      <w:bookmarkStart w:id="0" w:name="_Toc503794851"/>
      <w:bookmarkStart w:id="1" w:name="_Toc9930164"/>
      <w:bookmarkEnd w:id="0"/>
      <w:bookmarkEnd w:id="1"/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677ED9" w:rsidRPr="007343D5" w:rsidRDefault="00677ED9" w:rsidP="007343D5">
      <w:pPr>
        <w:keepNext/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</w:rPr>
      </w:pPr>
    </w:p>
    <w:p w:rsidR="0006144B" w:rsidRPr="00D33FC3" w:rsidRDefault="0006144B" w:rsidP="007343D5">
      <w:pPr>
        <w:keepNext/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  <w:u w:val="single"/>
        </w:rPr>
      </w:pPr>
      <w:r w:rsidRPr="00D33FC3">
        <w:rPr>
          <w:b/>
          <w:bCs/>
          <w:sz w:val="40"/>
          <w:szCs w:val="40"/>
          <w:u w:val="single"/>
        </w:rPr>
        <w:t>Памятка-алгоритм к изучению материала о войнах</w:t>
      </w:r>
    </w:p>
    <w:p w:rsidR="0006144B" w:rsidRPr="007343D5" w:rsidRDefault="0006144B" w:rsidP="007343D5">
      <w:pPr>
        <w:keepNext/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1. Причина и характер войны:</w:t>
      </w:r>
    </w:p>
    <w:p w:rsidR="0006144B" w:rsidRPr="007343D5" w:rsidRDefault="0006144B" w:rsidP="007343D5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 xml:space="preserve"> основные противоречия, приведшие к войне;</w:t>
      </w:r>
    </w:p>
    <w:p w:rsidR="0006144B" w:rsidRPr="007343D5" w:rsidRDefault="0006144B" w:rsidP="007343D5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 xml:space="preserve"> подготовка к войне, соотношение сил;</w:t>
      </w:r>
    </w:p>
    <w:p w:rsidR="0006144B" w:rsidRPr="007343D5" w:rsidRDefault="0006144B" w:rsidP="007343D5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 xml:space="preserve"> </w:t>
      </w:r>
      <w:r w:rsidR="00D33FC3">
        <w:rPr>
          <w:sz w:val="40"/>
          <w:szCs w:val="40"/>
        </w:rPr>
        <w:t xml:space="preserve">цели и </w:t>
      </w:r>
      <w:r w:rsidRPr="007343D5">
        <w:rPr>
          <w:sz w:val="40"/>
          <w:szCs w:val="40"/>
        </w:rPr>
        <w:t>планы сторон.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2. Ход войны (основные этапы):</w:t>
      </w:r>
    </w:p>
    <w:p w:rsidR="0006144B" w:rsidRPr="007343D5" w:rsidRDefault="0006144B" w:rsidP="007343D5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повод к войне и ее начало;</w:t>
      </w:r>
    </w:p>
    <w:p w:rsidR="0006144B" w:rsidRPr="007343D5" w:rsidRDefault="0006144B" w:rsidP="007343D5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основные этапы и главные сражения;</w:t>
      </w:r>
    </w:p>
    <w:p w:rsidR="0006144B" w:rsidRPr="007343D5" w:rsidRDefault="0006144B" w:rsidP="007343D5">
      <w:pPr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окончание войны, условия мира, итоги.</w:t>
      </w:r>
    </w:p>
    <w:p w:rsidR="0006144B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172641" w:rsidRDefault="00172641" w:rsidP="007343D5">
      <w:pPr>
        <w:autoSpaceDE w:val="0"/>
        <w:autoSpaceDN w:val="0"/>
        <w:adjustRightInd w:val="0"/>
        <w:ind w:firstLine="360"/>
        <w:contextualSpacing/>
        <w:jc w:val="both"/>
        <w:rPr>
          <w:rStyle w:val="translation-chunk"/>
          <w:color w:val="222222"/>
          <w:sz w:val="40"/>
          <w:szCs w:val="40"/>
          <w:shd w:val="clear" w:color="auto" w:fill="FFFFFF"/>
        </w:rPr>
      </w:pPr>
      <w:r>
        <w:rPr>
          <w:sz w:val="40"/>
          <w:szCs w:val="40"/>
        </w:rPr>
        <w:t xml:space="preserve">3. </w:t>
      </w:r>
      <w:r w:rsidRPr="00172641">
        <w:rPr>
          <w:rStyle w:val="translation-chunk"/>
          <w:color w:val="222222"/>
          <w:sz w:val="40"/>
          <w:szCs w:val="40"/>
          <w:shd w:val="clear" w:color="auto" w:fill="FFFFFF"/>
        </w:rPr>
        <w:t>Причины победы или поражения в войне</w:t>
      </w:r>
    </w:p>
    <w:p w:rsidR="00172641" w:rsidRPr="007343D5" w:rsidRDefault="00172641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172641" w:rsidP="007343D5">
      <w:pPr>
        <w:ind w:left="75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  4</w:t>
      </w:r>
      <w:r w:rsidR="0006144B" w:rsidRPr="007343D5">
        <w:rPr>
          <w:sz w:val="40"/>
          <w:szCs w:val="40"/>
        </w:rPr>
        <w:t xml:space="preserve">. Значение войны (экономические, политические, </w:t>
      </w:r>
      <w:r>
        <w:rPr>
          <w:sz w:val="40"/>
          <w:szCs w:val="40"/>
        </w:rPr>
        <w:t xml:space="preserve">  </w:t>
      </w:r>
      <w:r w:rsidR="0006144B" w:rsidRPr="007343D5">
        <w:rPr>
          <w:sz w:val="40"/>
          <w:szCs w:val="40"/>
        </w:rPr>
        <w:t>социальные и другие последствия войны).</w:t>
      </w:r>
    </w:p>
    <w:p w:rsidR="0006144B" w:rsidRPr="007343D5" w:rsidRDefault="0006144B" w:rsidP="007343D5">
      <w:pPr>
        <w:keepNext/>
        <w:autoSpaceDE w:val="0"/>
        <w:autoSpaceDN w:val="0"/>
        <w:adjustRightInd w:val="0"/>
        <w:contextualSpacing/>
        <w:rPr>
          <w:sz w:val="40"/>
          <w:szCs w:val="40"/>
        </w:rPr>
      </w:pPr>
    </w:p>
    <w:p w:rsidR="0006144B" w:rsidRPr="007343D5" w:rsidRDefault="0006144B" w:rsidP="007343D5">
      <w:pPr>
        <w:keepNext/>
        <w:autoSpaceDE w:val="0"/>
        <w:autoSpaceDN w:val="0"/>
        <w:adjustRightInd w:val="0"/>
        <w:contextualSpacing/>
        <w:rPr>
          <w:b/>
          <w:bCs/>
          <w:sz w:val="40"/>
          <w:szCs w:val="40"/>
        </w:rPr>
      </w:pPr>
    </w:p>
    <w:p w:rsidR="0006144B" w:rsidRPr="007343D5" w:rsidRDefault="0006144B" w:rsidP="00677ED9">
      <w:pPr>
        <w:keepNext/>
        <w:autoSpaceDE w:val="0"/>
        <w:autoSpaceDN w:val="0"/>
        <w:adjustRightInd w:val="0"/>
        <w:contextualSpacing/>
        <w:rPr>
          <w:b/>
          <w:bCs/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ind w:left="75"/>
        <w:contextualSpacing/>
        <w:rPr>
          <w:sz w:val="40"/>
          <w:szCs w:val="40"/>
        </w:rPr>
      </w:pPr>
    </w:p>
    <w:p w:rsidR="0006144B" w:rsidRPr="007343D5" w:rsidRDefault="0006144B" w:rsidP="00677ED9">
      <w:pPr>
        <w:contextualSpacing/>
        <w:rPr>
          <w:sz w:val="40"/>
          <w:szCs w:val="40"/>
        </w:rPr>
      </w:pPr>
    </w:p>
    <w:p w:rsidR="0006144B" w:rsidRPr="007343D5" w:rsidRDefault="0006144B" w:rsidP="007343D5">
      <w:pPr>
        <w:ind w:left="75"/>
        <w:contextualSpacing/>
        <w:rPr>
          <w:sz w:val="40"/>
          <w:szCs w:val="40"/>
        </w:rPr>
      </w:pPr>
    </w:p>
    <w:p w:rsidR="0006144B" w:rsidRDefault="0006144B" w:rsidP="007343D5">
      <w:pPr>
        <w:ind w:left="75"/>
        <w:contextualSpacing/>
        <w:rPr>
          <w:sz w:val="40"/>
          <w:szCs w:val="40"/>
        </w:rPr>
      </w:pPr>
    </w:p>
    <w:p w:rsidR="00D33FC3" w:rsidRDefault="00D33FC3" w:rsidP="007343D5">
      <w:pPr>
        <w:ind w:left="75"/>
        <w:contextualSpacing/>
        <w:rPr>
          <w:sz w:val="40"/>
          <w:szCs w:val="40"/>
        </w:rPr>
      </w:pPr>
    </w:p>
    <w:p w:rsidR="00D33FC3" w:rsidRDefault="00D33FC3" w:rsidP="007343D5">
      <w:pPr>
        <w:ind w:left="75"/>
        <w:contextualSpacing/>
        <w:rPr>
          <w:sz w:val="40"/>
          <w:szCs w:val="40"/>
        </w:rPr>
      </w:pPr>
    </w:p>
    <w:p w:rsidR="00D33FC3" w:rsidRDefault="00D33FC3" w:rsidP="007343D5">
      <w:pPr>
        <w:ind w:left="75"/>
        <w:contextualSpacing/>
        <w:rPr>
          <w:sz w:val="40"/>
          <w:szCs w:val="40"/>
        </w:rPr>
      </w:pPr>
    </w:p>
    <w:p w:rsidR="00D33FC3" w:rsidRDefault="00D33FC3" w:rsidP="007343D5">
      <w:pPr>
        <w:ind w:left="75"/>
        <w:contextualSpacing/>
        <w:rPr>
          <w:sz w:val="40"/>
          <w:szCs w:val="40"/>
        </w:rPr>
      </w:pPr>
    </w:p>
    <w:p w:rsidR="00D33FC3" w:rsidRDefault="00D33FC3" w:rsidP="007343D5">
      <w:pPr>
        <w:ind w:left="75"/>
        <w:contextualSpacing/>
        <w:rPr>
          <w:sz w:val="40"/>
          <w:szCs w:val="40"/>
        </w:rPr>
      </w:pPr>
    </w:p>
    <w:p w:rsidR="00D33FC3" w:rsidRDefault="00D33FC3" w:rsidP="007343D5">
      <w:pPr>
        <w:ind w:left="75"/>
        <w:contextualSpacing/>
        <w:rPr>
          <w:sz w:val="40"/>
          <w:szCs w:val="40"/>
        </w:rPr>
      </w:pPr>
    </w:p>
    <w:p w:rsidR="00D33FC3" w:rsidRDefault="00D33FC3" w:rsidP="007343D5">
      <w:pPr>
        <w:ind w:left="75"/>
        <w:contextualSpacing/>
        <w:rPr>
          <w:sz w:val="40"/>
          <w:szCs w:val="40"/>
        </w:rPr>
      </w:pPr>
    </w:p>
    <w:p w:rsidR="00D33FC3" w:rsidRPr="007343D5" w:rsidRDefault="00D33FC3" w:rsidP="007343D5">
      <w:pPr>
        <w:ind w:left="75"/>
        <w:contextualSpacing/>
        <w:rPr>
          <w:sz w:val="40"/>
          <w:szCs w:val="40"/>
        </w:rPr>
      </w:pPr>
    </w:p>
    <w:p w:rsidR="0006144B" w:rsidRPr="001C5B26" w:rsidRDefault="0006144B" w:rsidP="007343D5">
      <w:pPr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  <w:u w:val="single"/>
        </w:rPr>
      </w:pPr>
      <w:r w:rsidRPr="001C5B26">
        <w:rPr>
          <w:b/>
          <w:bCs/>
          <w:sz w:val="40"/>
          <w:szCs w:val="40"/>
          <w:u w:val="single"/>
        </w:rPr>
        <w:t>Памятка</w:t>
      </w:r>
      <w:r w:rsidR="00131CE7">
        <w:rPr>
          <w:b/>
          <w:bCs/>
          <w:sz w:val="40"/>
          <w:szCs w:val="40"/>
          <w:u w:val="single"/>
        </w:rPr>
        <w:t xml:space="preserve">-алгоритм к изучению материала </w:t>
      </w:r>
      <w:r w:rsidRPr="001C5B26">
        <w:rPr>
          <w:b/>
          <w:bCs/>
          <w:sz w:val="40"/>
          <w:szCs w:val="40"/>
          <w:u w:val="single"/>
        </w:rPr>
        <w:t>о революции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center"/>
        <w:rPr>
          <w:b/>
          <w:bCs/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1. Причины революции.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2. Задачи революции («зеркально» причинам).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3. Движущие силы (классы, которые ставят задачи в данной революции и осуществляют их).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4. Класс-гегемон (класс-руководитель данной революции).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5. Характер революции (определяется по лозунгам, задачам революции, а также по составу движущих сил).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6. Ход революции (основные этапы, их краткая характеристика).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  <w:r w:rsidRPr="007343D5">
        <w:rPr>
          <w:sz w:val="40"/>
          <w:szCs w:val="40"/>
        </w:rPr>
        <w:t>7. Итоги революции.</w:t>
      </w:r>
    </w:p>
    <w:p w:rsidR="0006144B" w:rsidRPr="007343D5" w:rsidRDefault="0006144B" w:rsidP="007343D5">
      <w:pPr>
        <w:autoSpaceDE w:val="0"/>
        <w:autoSpaceDN w:val="0"/>
        <w:adjustRightInd w:val="0"/>
        <w:ind w:firstLine="360"/>
        <w:contextualSpacing/>
        <w:jc w:val="both"/>
        <w:rPr>
          <w:sz w:val="40"/>
          <w:szCs w:val="40"/>
        </w:rPr>
      </w:pPr>
    </w:p>
    <w:p w:rsidR="0006144B" w:rsidRPr="001C5B26" w:rsidRDefault="001C5B26" w:rsidP="001C5B26">
      <w:pPr>
        <w:ind w:left="284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8. </w:t>
      </w:r>
      <w:r w:rsidR="0006144B" w:rsidRPr="007343D5">
        <w:rPr>
          <w:sz w:val="40"/>
          <w:szCs w:val="40"/>
        </w:rPr>
        <w:t>Значение революции: 1) международное; 2) внутреннее.</w:t>
      </w:r>
      <w:bookmarkStart w:id="2" w:name="_Toc9930180"/>
      <w:bookmarkEnd w:id="2"/>
    </w:p>
    <w:p w:rsidR="001C5B26" w:rsidRDefault="001C5B26" w:rsidP="001C5B26">
      <w:pPr>
        <w:keepNext/>
        <w:autoSpaceDE w:val="0"/>
        <w:autoSpaceDN w:val="0"/>
        <w:adjustRightInd w:val="0"/>
        <w:contextualSpacing/>
        <w:rPr>
          <w:b/>
          <w:bCs/>
          <w:sz w:val="40"/>
          <w:szCs w:val="40"/>
        </w:rPr>
      </w:pPr>
    </w:p>
    <w:p w:rsidR="00B90C8E" w:rsidRDefault="00B90C8E" w:rsidP="001C5B26">
      <w:pPr>
        <w:keepNext/>
        <w:autoSpaceDE w:val="0"/>
        <w:autoSpaceDN w:val="0"/>
        <w:adjustRightInd w:val="0"/>
        <w:contextualSpacing/>
        <w:rPr>
          <w:b/>
          <w:bCs/>
          <w:sz w:val="40"/>
          <w:szCs w:val="40"/>
        </w:rPr>
      </w:pPr>
    </w:p>
    <w:p w:rsidR="00B90C8E" w:rsidRDefault="00B90C8E" w:rsidP="001C5B26">
      <w:pPr>
        <w:keepNext/>
        <w:autoSpaceDE w:val="0"/>
        <w:autoSpaceDN w:val="0"/>
        <w:adjustRightInd w:val="0"/>
        <w:contextualSpacing/>
        <w:rPr>
          <w:b/>
          <w:bCs/>
          <w:sz w:val="40"/>
          <w:szCs w:val="40"/>
        </w:rPr>
      </w:pPr>
    </w:p>
    <w:p w:rsidR="00B90C8E" w:rsidRDefault="00B90C8E" w:rsidP="001C5B26">
      <w:pPr>
        <w:keepNext/>
        <w:autoSpaceDE w:val="0"/>
        <w:autoSpaceDN w:val="0"/>
        <w:adjustRightInd w:val="0"/>
        <w:contextualSpacing/>
        <w:rPr>
          <w:b/>
          <w:bCs/>
          <w:sz w:val="40"/>
          <w:szCs w:val="40"/>
        </w:rPr>
      </w:pPr>
    </w:p>
    <w:p w:rsidR="00B90C8E" w:rsidRDefault="00B90C8E" w:rsidP="001C5B26">
      <w:pPr>
        <w:keepNext/>
        <w:autoSpaceDE w:val="0"/>
        <w:autoSpaceDN w:val="0"/>
        <w:adjustRightInd w:val="0"/>
        <w:contextualSpacing/>
        <w:rPr>
          <w:b/>
          <w:bCs/>
          <w:sz w:val="40"/>
          <w:szCs w:val="40"/>
        </w:rPr>
      </w:pPr>
    </w:p>
    <w:p w:rsidR="00B90C8E" w:rsidRDefault="00B90C8E" w:rsidP="00B90C8E"/>
    <w:p w:rsidR="00B90C8E" w:rsidRDefault="00B90C8E" w:rsidP="00B90C8E"/>
    <w:p w:rsidR="00B90C8E" w:rsidRDefault="00B90C8E" w:rsidP="00B90C8E"/>
    <w:p w:rsidR="00B90C8E" w:rsidRDefault="00B90C8E" w:rsidP="00B90C8E"/>
    <w:sectPr w:rsidR="00B90C8E" w:rsidSect="00793F0B">
      <w:pgSz w:w="11906" w:h="16838"/>
      <w:pgMar w:top="1134" w:right="1133" w:bottom="709" w:left="1134" w:header="708" w:footer="708" w:gutter="0"/>
      <w:pgBorders w:offsetFrom="page">
        <w:top w:val="zanyTriangles" w:sz="24" w:space="24" w:color="0070C0"/>
        <w:left w:val="zanyTriangles" w:sz="24" w:space="24" w:color="0070C0"/>
        <w:bottom w:val="zanyTriangles" w:sz="24" w:space="24" w:color="0070C0"/>
        <w:right w:val="zanyTriangle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753" type="#_x0000_t75" style="width:3in;height:3in" o:bullet="t"/>
    </w:pict>
  </w:numPicBullet>
  <w:numPicBullet w:numPicBulletId="1">
    <w:pict>
      <v:shape id="_x0000_i2754" type="#_x0000_t75" style="width:3in;height:3in" o:bullet="t"/>
    </w:pict>
  </w:numPicBullet>
  <w:numPicBullet w:numPicBulletId="2">
    <w:pict>
      <v:shape id="_x0000_i2755" type="#_x0000_t75" style="width:3in;height:3in" o:bullet="t"/>
    </w:pict>
  </w:numPicBullet>
  <w:numPicBullet w:numPicBulletId="3">
    <w:pict>
      <v:shape id="_x0000_i2756" type="#_x0000_t75" style="width:3in;height:3in" o:bullet="t"/>
    </w:pict>
  </w:numPicBullet>
  <w:numPicBullet w:numPicBulletId="4">
    <w:pict>
      <v:shape id="_x0000_i2757" type="#_x0000_t75" style="width:3in;height:3in" o:bullet="t"/>
    </w:pict>
  </w:numPicBullet>
  <w:numPicBullet w:numPicBulletId="5">
    <w:pict>
      <v:shape id="_x0000_i2758" type="#_x0000_t75" style="width:3in;height:3in" o:bullet="t"/>
    </w:pict>
  </w:numPicBullet>
  <w:numPicBullet w:numPicBulletId="6">
    <w:pict>
      <v:shape id="_x0000_i2759" type="#_x0000_t75" style="width:3in;height:3in" o:bullet="t"/>
    </w:pict>
  </w:numPicBullet>
  <w:numPicBullet w:numPicBulletId="7">
    <w:pict>
      <v:shape id="_x0000_i2760" type="#_x0000_t75" style="width:3in;height:3in" o:bullet="t"/>
    </w:pict>
  </w:numPicBullet>
  <w:numPicBullet w:numPicBulletId="8">
    <w:pict>
      <v:shape id="_x0000_i2761" type="#_x0000_t75" style="width:3in;height:3in" o:bullet="t"/>
    </w:pict>
  </w:numPicBullet>
  <w:numPicBullet w:numPicBulletId="9">
    <w:pict>
      <v:shape id="_x0000_i2762" type="#_x0000_t75" style="width:3in;height:3in" o:bullet="t"/>
    </w:pict>
  </w:numPicBullet>
  <w:numPicBullet w:numPicBulletId="10">
    <w:pict>
      <v:shape id="_x0000_i2763" type="#_x0000_t75" style="width:3in;height:3in" o:bullet="t"/>
    </w:pict>
  </w:numPicBullet>
  <w:numPicBullet w:numPicBulletId="11">
    <w:pict>
      <v:shape id="_x0000_i2764" type="#_x0000_t75" style="width:3in;height:3in" o:bullet="t"/>
    </w:pict>
  </w:numPicBullet>
  <w:numPicBullet w:numPicBulletId="12">
    <w:pict>
      <v:shape id="_x0000_i2765" type="#_x0000_t75" style="width:3in;height:3in" o:bullet="t"/>
    </w:pict>
  </w:numPicBullet>
  <w:numPicBullet w:numPicBulletId="13">
    <w:pict>
      <v:shape id="_x0000_i2766" type="#_x0000_t75" style="width:3in;height:3in" o:bullet="t"/>
    </w:pict>
  </w:numPicBullet>
  <w:numPicBullet w:numPicBulletId="14">
    <w:pict>
      <v:shape id="_x0000_i2767" type="#_x0000_t75" style="width:3in;height:3in" o:bullet="t"/>
    </w:pict>
  </w:numPicBullet>
  <w:numPicBullet w:numPicBulletId="15">
    <w:pict>
      <v:shape id="_x0000_i2768" type="#_x0000_t75" style="width:3in;height:3in" o:bullet="t"/>
    </w:pict>
  </w:numPicBullet>
  <w:numPicBullet w:numPicBulletId="16">
    <w:pict>
      <v:shape id="_x0000_i2769" type="#_x0000_t75" style="width:3in;height:3in" o:bullet="t"/>
    </w:pict>
  </w:numPicBullet>
  <w:numPicBullet w:numPicBulletId="17">
    <w:pict>
      <v:shape id="_x0000_i2770" type="#_x0000_t75" style="width:3in;height:3in" o:bullet="t"/>
    </w:pict>
  </w:numPicBullet>
  <w:numPicBullet w:numPicBulletId="18">
    <w:pict>
      <v:shape id="_x0000_i2771" type="#_x0000_t75" style="width:3in;height:3in" o:bullet="t"/>
    </w:pict>
  </w:numPicBullet>
  <w:numPicBullet w:numPicBulletId="19">
    <w:pict>
      <v:shape id="_x0000_i2772" type="#_x0000_t75" style="width:3in;height:3in" o:bullet="t"/>
    </w:pict>
  </w:numPicBullet>
  <w:numPicBullet w:numPicBulletId="20">
    <w:pict>
      <v:shape id="_x0000_i2773" type="#_x0000_t75" style="width:3in;height:3in" o:bullet="t"/>
    </w:pict>
  </w:numPicBullet>
  <w:numPicBullet w:numPicBulletId="21">
    <w:pict>
      <v:shape id="_x0000_i2774" type="#_x0000_t75" style="width:3in;height:3in" o:bullet="t"/>
    </w:pict>
  </w:numPicBullet>
  <w:numPicBullet w:numPicBulletId="22">
    <w:pict>
      <v:shape id="_x0000_i2775" type="#_x0000_t75" style="width:3in;height:3in" o:bullet="t"/>
    </w:pict>
  </w:numPicBullet>
  <w:numPicBullet w:numPicBulletId="23">
    <w:pict>
      <v:shape id="_x0000_i2776" type="#_x0000_t75" style="width:3in;height:3in" o:bullet="t"/>
    </w:pict>
  </w:numPicBullet>
  <w:numPicBullet w:numPicBulletId="24">
    <w:pict>
      <v:shape id="_x0000_i2777" type="#_x0000_t75" style="width:3in;height:3in" o:bullet="t"/>
    </w:pict>
  </w:numPicBullet>
  <w:numPicBullet w:numPicBulletId="25">
    <w:pict>
      <v:shape id="_x0000_i2778" type="#_x0000_t75" style="width:3in;height:3in" o:bullet="t"/>
    </w:pict>
  </w:numPicBullet>
  <w:numPicBullet w:numPicBulletId="26">
    <w:pict>
      <v:shape id="_x0000_i2779" type="#_x0000_t75" style="width:3in;height:3in" o:bullet="t"/>
    </w:pict>
  </w:numPicBullet>
  <w:numPicBullet w:numPicBulletId="27">
    <w:pict>
      <v:shape id="_x0000_i2780" type="#_x0000_t75" style="width:3in;height:3in" o:bullet="t"/>
    </w:pict>
  </w:numPicBullet>
  <w:numPicBullet w:numPicBulletId="28">
    <w:pict>
      <v:shape id="_x0000_i2781" type="#_x0000_t75" style="width:3in;height:3in" o:bullet="t"/>
    </w:pict>
  </w:numPicBullet>
  <w:numPicBullet w:numPicBulletId="29">
    <w:pict>
      <v:shape id="_x0000_i2782" type="#_x0000_t75" style="width:3in;height:3in" o:bullet="t"/>
    </w:pict>
  </w:numPicBullet>
  <w:numPicBullet w:numPicBulletId="30">
    <w:pict>
      <v:shape id="_x0000_i2783" type="#_x0000_t75" style="width:3in;height:3in" o:bullet="t"/>
    </w:pict>
  </w:numPicBullet>
  <w:numPicBullet w:numPicBulletId="31">
    <w:pict>
      <v:shape id="_x0000_i2784" type="#_x0000_t75" style="width:3in;height:3in" o:bullet="t"/>
    </w:pict>
  </w:numPicBullet>
  <w:numPicBullet w:numPicBulletId="32">
    <w:pict>
      <v:shape id="_x0000_i2785" type="#_x0000_t75" style="width:3in;height:3in" o:bullet="t"/>
    </w:pict>
  </w:numPicBullet>
  <w:numPicBullet w:numPicBulletId="33">
    <w:pict>
      <v:shape id="_x0000_i2786" type="#_x0000_t75" style="width:3in;height:3in" o:bullet="t"/>
    </w:pict>
  </w:numPicBullet>
  <w:numPicBullet w:numPicBulletId="34">
    <w:pict>
      <v:shape id="_x0000_i2787" type="#_x0000_t75" style="width:3in;height:3in" o:bullet="t"/>
    </w:pict>
  </w:numPicBullet>
  <w:numPicBullet w:numPicBulletId="35">
    <w:pict>
      <v:shape id="_x0000_i2788" type="#_x0000_t75" style="width:3in;height:3in" o:bullet="t"/>
    </w:pict>
  </w:numPicBullet>
  <w:numPicBullet w:numPicBulletId="36">
    <w:pict>
      <v:shape id="_x0000_i2789" type="#_x0000_t75" style="width:3in;height:3in" o:bullet="t"/>
    </w:pict>
  </w:numPicBullet>
  <w:numPicBullet w:numPicBulletId="37">
    <w:pict>
      <v:shape id="_x0000_i2790" type="#_x0000_t75" style="width:3in;height:3in" o:bullet="t"/>
    </w:pict>
  </w:numPicBullet>
  <w:numPicBullet w:numPicBulletId="38">
    <w:pict>
      <v:shape id="_x0000_i2791" type="#_x0000_t75" style="width:3in;height:3in" o:bullet="t"/>
    </w:pict>
  </w:numPicBullet>
  <w:numPicBullet w:numPicBulletId="39">
    <w:pict>
      <v:shape id="_x0000_i2792" type="#_x0000_t75" style="width:3in;height:3in" o:bullet="t"/>
    </w:pict>
  </w:numPicBullet>
  <w:numPicBullet w:numPicBulletId="40">
    <w:pict>
      <v:shape id="_x0000_i2793" type="#_x0000_t75" style="width:3in;height:3in" o:bullet="t"/>
    </w:pict>
  </w:numPicBullet>
  <w:numPicBullet w:numPicBulletId="41">
    <w:pict>
      <v:shape id="_x0000_i2794" type="#_x0000_t75" style="width:3in;height:3in" o:bullet="t"/>
    </w:pict>
  </w:numPicBullet>
  <w:numPicBullet w:numPicBulletId="42">
    <w:pict>
      <v:shape id="_x0000_i2795" type="#_x0000_t75" style="width:3in;height:3in" o:bullet="t"/>
    </w:pict>
  </w:numPicBullet>
  <w:numPicBullet w:numPicBulletId="43">
    <w:pict>
      <v:shape id="_x0000_i2796" type="#_x0000_t75" style="width:3in;height:3in" o:bullet="t"/>
    </w:pict>
  </w:numPicBullet>
  <w:numPicBullet w:numPicBulletId="44">
    <w:pict>
      <v:shape id="_x0000_i2797" type="#_x0000_t75" style="width:3in;height:3in" o:bullet="t"/>
    </w:pict>
  </w:numPicBullet>
  <w:numPicBullet w:numPicBulletId="45">
    <w:pict>
      <v:shape id="_x0000_i2798" type="#_x0000_t75" style="width:3in;height:3in" o:bullet="t"/>
    </w:pict>
  </w:numPicBullet>
  <w:numPicBullet w:numPicBulletId="46">
    <w:pict>
      <v:shape id="_x0000_i2799" type="#_x0000_t75" style="width:3in;height:3in" o:bullet="t"/>
    </w:pict>
  </w:numPicBullet>
  <w:numPicBullet w:numPicBulletId="47">
    <w:pict>
      <v:shape id="_x0000_i2800" type="#_x0000_t75" style="width:3in;height:3in" o:bullet="t"/>
    </w:pict>
  </w:numPicBullet>
  <w:abstractNum w:abstractNumId="0">
    <w:nsid w:val="00097C4D"/>
    <w:multiLevelType w:val="multilevel"/>
    <w:tmpl w:val="B26A2050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8DA5"/>
    <w:multiLevelType w:val="multilevel"/>
    <w:tmpl w:val="665FB520"/>
    <w:lvl w:ilvl="0">
      <w:start w:val="1"/>
      <w:numFmt w:val="decimal"/>
      <w:lvlText w:val="%1."/>
      <w:lvlJc w:val="left"/>
      <w:pPr>
        <w:tabs>
          <w:tab w:val="num" w:pos="150"/>
        </w:tabs>
        <w:ind w:left="75" w:firstLine="2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2">
    <w:nsid w:val="0F543564"/>
    <w:multiLevelType w:val="multilevel"/>
    <w:tmpl w:val="FC2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7068F"/>
    <w:multiLevelType w:val="multilevel"/>
    <w:tmpl w:val="7BC0DE54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15467"/>
    <w:multiLevelType w:val="multilevel"/>
    <w:tmpl w:val="9118D4E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422BF"/>
    <w:multiLevelType w:val="multilevel"/>
    <w:tmpl w:val="4DAE8A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B7476"/>
    <w:multiLevelType w:val="multilevel"/>
    <w:tmpl w:val="358CB9C4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20447"/>
    <w:multiLevelType w:val="multilevel"/>
    <w:tmpl w:val="C84A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D0816"/>
    <w:multiLevelType w:val="multilevel"/>
    <w:tmpl w:val="D5743BB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E1DA7"/>
    <w:multiLevelType w:val="singleLevel"/>
    <w:tmpl w:val="27AC56BA"/>
    <w:lvl w:ilvl="0">
      <w:numFmt w:val="bullet"/>
      <w:lvlText w:val="Ю"/>
      <w:lvlJc w:val="left"/>
      <w:pPr>
        <w:tabs>
          <w:tab w:val="num" w:pos="855"/>
        </w:tabs>
        <w:ind w:firstLine="570"/>
      </w:pPr>
      <w:rPr>
        <w:rFonts w:ascii="Symbol" w:hAnsi="Symbol" w:cs="Symbol"/>
        <w:sz w:val="22"/>
        <w:szCs w:val="22"/>
      </w:rPr>
    </w:lvl>
  </w:abstractNum>
  <w:abstractNum w:abstractNumId="10">
    <w:nsid w:val="3230162B"/>
    <w:multiLevelType w:val="multilevel"/>
    <w:tmpl w:val="57FCE48E"/>
    <w:lvl w:ilvl="0">
      <w:start w:val="1"/>
      <w:numFmt w:val="bullet"/>
      <w:lvlText w:val=""/>
      <w:lvlPicBulletId w:val="3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ED4F14"/>
    <w:multiLevelType w:val="multilevel"/>
    <w:tmpl w:val="CC8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F95758"/>
    <w:multiLevelType w:val="singleLevel"/>
    <w:tmpl w:val="0024B177"/>
    <w:lvl w:ilvl="0">
      <w:numFmt w:val="bullet"/>
      <w:lvlText w:val="Ю"/>
      <w:lvlJc w:val="left"/>
      <w:pPr>
        <w:tabs>
          <w:tab w:val="num" w:pos="855"/>
        </w:tabs>
        <w:ind w:firstLine="570"/>
      </w:pPr>
      <w:rPr>
        <w:rFonts w:ascii="Symbol" w:hAnsi="Symbol" w:cs="Symbol"/>
        <w:sz w:val="20"/>
        <w:szCs w:val="20"/>
      </w:rPr>
    </w:lvl>
  </w:abstractNum>
  <w:abstractNum w:abstractNumId="13">
    <w:nsid w:val="3AFF036C"/>
    <w:multiLevelType w:val="multilevel"/>
    <w:tmpl w:val="0A9E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86FA9"/>
    <w:multiLevelType w:val="multilevel"/>
    <w:tmpl w:val="EB943A66"/>
    <w:lvl w:ilvl="0">
      <w:start w:val="1"/>
      <w:numFmt w:val="bullet"/>
      <w:lvlText w:val=""/>
      <w:lvlPicBulletId w:val="3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7A03F1"/>
    <w:multiLevelType w:val="multilevel"/>
    <w:tmpl w:val="0DF9F8C9"/>
    <w:lvl w:ilvl="0">
      <w:start w:val="1"/>
      <w:numFmt w:val="decimal"/>
      <w:lvlText w:val="%1."/>
      <w:lvlJc w:val="left"/>
      <w:pPr>
        <w:tabs>
          <w:tab w:val="num" w:pos="150"/>
        </w:tabs>
        <w:ind w:left="75" w:firstLine="2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6">
    <w:nsid w:val="413908B0"/>
    <w:multiLevelType w:val="multilevel"/>
    <w:tmpl w:val="5FFF1DBC"/>
    <w:lvl w:ilvl="0">
      <w:start w:val="1"/>
      <w:numFmt w:val="decimal"/>
      <w:lvlText w:val="%1."/>
      <w:lvlJc w:val="left"/>
      <w:pPr>
        <w:tabs>
          <w:tab w:val="num" w:pos="150"/>
        </w:tabs>
        <w:ind w:left="75" w:firstLine="2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7">
    <w:nsid w:val="43C767E7"/>
    <w:multiLevelType w:val="multilevel"/>
    <w:tmpl w:val="A2C2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2732B"/>
    <w:multiLevelType w:val="multilevel"/>
    <w:tmpl w:val="41AF1A3B"/>
    <w:lvl w:ilvl="0">
      <w:start w:val="1"/>
      <w:numFmt w:val="decimal"/>
      <w:lvlText w:val="%1."/>
      <w:lvlJc w:val="left"/>
      <w:pPr>
        <w:tabs>
          <w:tab w:val="num" w:pos="74"/>
        </w:tabs>
        <w:ind w:left="-1" w:firstLine="2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ascii="Arial" w:hAnsi="Arial" w:cs="Arial"/>
        <w:sz w:val="20"/>
        <w:szCs w:val="20"/>
      </w:rPr>
    </w:lvl>
  </w:abstractNum>
  <w:abstractNum w:abstractNumId="19">
    <w:nsid w:val="4B89186D"/>
    <w:multiLevelType w:val="multilevel"/>
    <w:tmpl w:val="630AFB60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C616D"/>
    <w:multiLevelType w:val="multilevel"/>
    <w:tmpl w:val="BC489CBC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EF55A"/>
    <w:multiLevelType w:val="multilevel"/>
    <w:tmpl w:val="53E331DE"/>
    <w:lvl w:ilvl="0">
      <w:start w:val="1"/>
      <w:numFmt w:val="decimal"/>
      <w:lvlText w:val="%1."/>
      <w:lvlJc w:val="left"/>
      <w:pPr>
        <w:tabs>
          <w:tab w:val="num" w:pos="150"/>
        </w:tabs>
        <w:ind w:left="75" w:firstLine="2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22">
    <w:nsid w:val="57F80F8C"/>
    <w:multiLevelType w:val="multilevel"/>
    <w:tmpl w:val="6410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95282F"/>
    <w:multiLevelType w:val="hybridMultilevel"/>
    <w:tmpl w:val="88EAE724"/>
    <w:lvl w:ilvl="0" w:tplc="E32A53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E3AAF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AA8B45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57C95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2609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04F0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37C7E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345A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3AEA2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>
    <w:nsid w:val="5CAB44DD"/>
    <w:multiLevelType w:val="multilevel"/>
    <w:tmpl w:val="3E689176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CD35D"/>
    <w:multiLevelType w:val="multilevel"/>
    <w:tmpl w:val="652CF245"/>
    <w:lvl w:ilvl="0">
      <w:numFmt w:val="bullet"/>
      <w:lvlText w:val="·"/>
      <w:lvlJc w:val="left"/>
      <w:pPr>
        <w:tabs>
          <w:tab w:val="num" w:pos="75"/>
        </w:tabs>
        <w:ind w:left="75" w:firstLine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6">
    <w:nsid w:val="69577292"/>
    <w:multiLevelType w:val="multilevel"/>
    <w:tmpl w:val="246CAD54"/>
    <w:lvl w:ilvl="0">
      <w:start w:val="1"/>
      <w:numFmt w:val="bullet"/>
      <w:lvlText w:val=""/>
      <w:lvlPicBulletId w:val="4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AC29AB"/>
    <w:multiLevelType w:val="multilevel"/>
    <w:tmpl w:val="7BEA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E468A1"/>
    <w:multiLevelType w:val="hybridMultilevel"/>
    <w:tmpl w:val="E6FA82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A91A23"/>
    <w:multiLevelType w:val="multilevel"/>
    <w:tmpl w:val="E2F4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3F6A05"/>
    <w:multiLevelType w:val="multilevel"/>
    <w:tmpl w:val="0794F256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3F1F6C"/>
    <w:multiLevelType w:val="hybridMultilevel"/>
    <w:tmpl w:val="02A869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ED0185"/>
    <w:multiLevelType w:val="hybridMultilevel"/>
    <w:tmpl w:val="CF929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EC3E75"/>
    <w:multiLevelType w:val="multilevel"/>
    <w:tmpl w:val="978AF7BA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432F0"/>
    <w:multiLevelType w:val="multilevel"/>
    <w:tmpl w:val="BA2A5D20"/>
    <w:lvl w:ilvl="0">
      <w:start w:val="1"/>
      <w:numFmt w:val="bullet"/>
      <w:lvlText w:val=""/>
      <w:lvlPicBulletId w:val="4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D13239"/>
    <w:multiLevelType w:val="multilevel"/>
    <w:tmpl w:val="0406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25275D"/>
    <w:multiLevelType w:val="multilevel"/>
    <w:tmpl w:val="C1D460F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35"/>
  </w:num>
  <w:num w:numId="5">
    <w:abstractNumId w:val="29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36"/>
  </w:num>
  <w:num w:numId="11">
    <w:abstractNumId w:val="8"/>
  </w:num>
  <w:num w:numId="12">
    <w:abstractNumId w:val="0"/>
  </w:num>
  <w:num w:numId="13">
    <w:abstractNumId w:val="6"/>
  </w:num>
  <w:num w:numId="14">
    <w:abstractNumId w:val="19"/>
  </w:num>
  <w:num w:numId="15">
    <w:abstractNumId w:val="24"/>
  </w:num>
  <w:num w:numId="16">
    <w:abstractNumId w:val="20"/>
  </w:num>
  <w:num w:numId="17">
    <w:abstractNumId w:val="30"/>
  </w:num>
  <w:num w:numId="18">
    <w:abstractNumId w:val="33"/>
  </w:num>
  <w:num w:numId="19">
    <w:abstractNumId w:val="3"/>
  </w:num>
  <w:num w:numId="20">
    <w:abstractNumId w:val="10"/>
  </w:num>
  <w:num w:numId="21">
    <w:abstractNumId w:val="14"/>
  </w:num>
  <w:num w:numId="22">
    <w:abstractNumId w:val="26"/>
  </w:num>
  <w:num w:numId="23">
    <w:abstractNumId w:val="34"/>
  </w:num>
  <w:num w:numId="24">
    <w:abstractNumId w:val="23"/>
  </w:num>
  <w:num w:numId="25">
    <w:abstractNumId w:val="27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8"/>
  </w:num>
  <w:num w:numId="30">
    <w:abstractNumId w:val="21"/>
  </w:num>
  <w:num w:numId="31">
    <w:abstractNumId w:val="15"/>
  </w:num>
  <w:num w:numId="32">
    <w:abstractNumId w:val="16"/>
  </w:num>
  <w:num w:numId="33">
    <w:abstractNumId w:val="12"/>
  </w:num>
  <w:num w:numId="34">
    <w:abstractNumId w:val="9"/>
  </w:num>
  <w:num w:numId="35">
    <w:abstractNumId w:val="25"/>
  </w:num>
  <w:num w:numId="36">
    <w:abstractNumId w:val="22"/>
  </w:num>
  <w:num w:numId="37">
    <w:abstractNumId w:val="31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A4020"/>
    <w:rsid w:val="00041483"/>
    <w:rsid w:val="0006144B"/>
    <w:rsid w:val="00103871"/>
    <w:rsid w:val="00131CE7"/>
    <w:rsid w:val="00172641"/>
    <w:rsid w:val="001C5B26"/>
    <w:rsid w:val="002518F2"/>
    <w:rsid w:val="002A1700"/>
    <w:rsid w:val="00370635"/>
    <w:rsid w:val="00677ED9"/>
    <w:rsid w:val="00702737"/>
    <w:rsid w:val="007343D5"/>
    <w:rsid w:val="00793F0B"/>
    <w:rsid w:val="008C7031"/>
    <w:rsid w:val="008E3439"/>
    <w:rsid w:val="008E3F02"/>
    <w:rsid w:val="0090550F"/>
    <w:rsid w:val="00AA5E9B"/>
    <w:rsid w:val="00B34D78"/>
    <w:rsid w:val="00B402FF"/>
    <w:rsid w:val="00B90C8E"/>
    <w:rsid w:val="00CA4020"/>
    <w:rsid w:val="00D33FC3"/>
    <w:rsid w:val="00E178E6"/>
    <w:rsid w:val="00E34B6C"/>
    <w:rsid w:val="00EB280E"/>
    <w:rsid w:val="00F20526"/>
    <w:rsid w:val="00F34751"/>
    <w:rsid w:val="00F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A4020"/>
    <w:pPr>
      <w:shd w:val="clear" w:color="auto" w:fill="1D990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A402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A4020"/>
    <w:rPr>
      <w:b/>
      <w:bCs/>
    </w:rPr>
  </w:style>
  <w:style w:type="character" w:styleId="a5">
    <w:name w:val="Hyperlink"/>
    <w:rsid w:val="00CA4020"/>
    <w:rPr>
      <w:color w:val="AD090E"/>
      <w:u w:val="single"/>
    </w:rPr>
  </w:style>
  <w:style w:type="paragraph" w:styleId="HTML">
    <w:name w:val="HTML Address"/>
    <w:basedOn w:val="a"/>
    <w:rsid w:val="00CA4020"/>
    <w:rPr>
      <w:i/>
      <w:iCs/>
    </w:rPr>
  </w:style>
  <w:style w:type="character" w:styleId="a6">
    <w:name w:val="Emphasis"/>
    <w:uiPriority w:val="20"/>
    <w:qFormat/>
    <w:rsid w:val="00CA4020"/>
    <w:rPr>
      <w:i/>
      <w:iCs/>
    </w:rPr>
  </w:style>
  <w:style w:type="paragraph" w:customStyle="1" w:styleId="ParagraphStyle">
    <w:name w:val="Paragraph Style"/>
    <w:rsid w:val="0006144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translation-chunk">
    <w:name w:val="translation-chunk"/>
    <w:basedOn w:val="a0"/>
    <w:rsid w:val="00172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0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99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941">
          <w:marLeft w:val="3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1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9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9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54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546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95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134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294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12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773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6710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8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730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963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58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053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7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29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0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85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71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841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4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12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9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3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1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Нам не дано предугадать </vt:lpstr>
    </vt:vector>
  </TitlesOfParts>
  <Company>MoBIL GROUP</Company>
  <LinksUpToDate>false</LinksUpToDate>
  <CharactersWithSpaces>5500</CharactersWithSpaces>
  <SharedDoc>false</SharedDoc>
  <HLinks>
    <vt:vector size="18" baseType="variant">
      <vt:variant>
        <vt:i4>5374036</vt:i4>
      </vt:variant>
      <vt:variant>
        <vt:i4>9</vt:i4>
      </vt:variant>
      <vt:variant>
        <vt:i4>0</vt:i4>
      </vt:variant>
      <vt:variant>
        <vt:i4>5</vt:i4>
      </vt:variant>
      <vt:variant>
        <vt:lpwstr>https://doc4web.ru/istoriya/universalnie-pamyatkialgoritmi-dlya-uchaschihsya-klassov-po-isto.html</vt:lpwstr>
      </vt:variant>
      <vt:variant>
        <vt:lpwstr/>
      </vt:variant>
      <vt:variant>
        <vt:i4>5242951</vt:i4>
      </vt:variant>
      <vt:variant>
        <vt:i4>6</vt:i4>
      </vt:variant>
      <vt:variant>
        <vt:i4>0</vt:i4>
      </vt:variant>
      <vt:variant>
        <vt:i4>5</vt:i4>
      </vt:variant>
      <vt:variant>
        <vt:lpwstr>http://historyteacher.ru/glavnaya/moya-pedagogicheskaya-masterskaya/pamyatki-dlya-uchashchihsya/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https://nsportal.ru/shkola/istoriya/library/2015/01/03/pamyatki-dlya-uchashchikhsya-na-urokakh-istorii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Нам не дано предугадать</dc:title>
  <dc:creator>XTreme</dc:creator>
  <cp:lastModifiedBy>User</cp:lastModifiedBy>
  <cp:revision>2</cp:revision>
  <cp:lastPrinted>2013-09-19T12:59:00Z</cp:lastPrinted>
  <dcterms:created xsi:type="dcterms:W3CDTF">2024-03-04T11:57:00Z</dcterms:created>
  <dcterms:modified xsi:type="dcterms:W3CDTF">2024-03-04T11:57:00Z</dcterms:modified>
</cp:coreProperties>
</file>